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09" w:rsidRPr="008A0E59" w:rsidRDefault="00625709" w:rsidP="00625709">
      <w:pPr>
        <w:jc w:val="center"/>
        <w:rPr>
          <w:rFonts w:ascii="Arial Black" w:hAnsi="Arial Black" w:cs="Arial"/>
          <w:b/>
          <w:sz w:val="32"/>
        </w:rPr>
      </w:pPr>
      <w:r w:rsidRPr="008A0E59">
        <w:rPr>
          <w:b/>
          <w:noProof/>
          <w:sz w:val="36"/>
        </w:rPr>
        <w:drawing>
          <wp:inline distT="0" distB="0" distL="0" distR="0" wp14:anchorId="1B288060" wp14:editId="7BD19752">
            <wp:extent cx="690245" cy="707390"/>
            <wp:effectExtent l="0" t="0" r="0" b="0"/>
            <wp:docPr id="2" name="Рисунок 2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09" w:rsidRPr="008A0E59" w:rsidRDefault="00625709" w:rsidP="00625709">
      <w:pPr>
        <w:jc w:val="center"/>
        <w:rPr>
          <w:rFonts w:ascii="Arial Black" w:hAnsi="Arial Black" w:cs="Arial"/>
          <w:b/>
          <w:sz w:val="32"/>
        </w:rPr>
      </w:pPr>
      <w:r w:rsidRPr="008A0E59">
        <w:rPr>
          <w:rFonts w:ascii="Arial Black" w:hAnsi="Arial Black" w:cs="Arial"/>
          <w:b/>
          <w:sz w:val="32"/>
        </w:rPr>
        <w:t xml:space="preserve">А Д М И Н И С Т </w:t>
      </w:r>
      <w:proofErr w:type="gramStart"/>
      <w:r w:rsidRPr="008A0E59">
        <w:rPr>
          <w:rFonts w:ascii="Arial Black" w:hAnsi="Arial Black" w:cs="Arial"/>
          <w:b/>
          <w:sz w:val="32"/>
        </w:rPr>
        <w:t>Р</w:t>
      </w:r>
      <w:proofErr w:type="gramEnd"/>
      <w:r w:rsidRPr="008A0E59">
        <w:rPr>
          <w:rFonts w:ascii="Arial Black" w:hAnsi="Arial Black" w:cs="Arial"/>
          <w:b/>
          <w:sz w:val="32"/>
        </w:rPr>
        <w:t xml:space="preserve"> А Ц И Я</w:t>
      </w:r>
    </w:p>
    <w:p w:rsidR="00625709" w:rsidRPr="008A0E59" w:rsidRDefault="00625709" w:rsidP="00625709">
      <w:pPr>
        <w:jc w:val="center"/>
        <w:rPr>
          <w:rFonts w:ascii="Arial" w:hAnsi="Arial" w:cs="Arial"/>
          <w:b/>
          <w:szCs w:val="28"/>
        </w:rPr>
      </w:pPr>
      <w:r w:rsidRPr="008A0E59">
        <w:rPr>
          <w:rFonts w:ascii="Arial" w:hAnsi="Arial" w:cs="Arial"/>
          <w:b/>
          <w:bCs/>
          <w:szCs w:val="28"/>
        </w:rPr>
        <w:t>МУНИЦИПАЛЬНОГО РАЙОНА «</w:t>
      </w:r>
      <w:r w:rsidRPr="008A0E59">
        <w:rPr>
          <w:rFonts w:ascii="Arial" w:hAnsi="Arial" w:cs="Arial"/>
          <w:b/>
          <w:szCs w:val="28"/>
        </w:rPr>
        <w:t>СЕРГОКАЛИНСКИЙ РАЙОН»</w:t>
      </w:r>
    </w:p>
    <w:p w:rsidR="00625709" w:rsidRPr="008A0E59" w:rsidRDefault="00625709" w:rsidP="00625709">
      <w:pPr>
        <w:jc w:val="center"/>
        <w:rPr>
          <w:rFonts w:ascii="Arial" w:hAnsi="Arial" w:cs="Arial"/>
          <w:b/>
          <w:szCs w:val="28"/>
        </w:rPr>
      </w:pPr>
      <w:r w:rsidRPr="008A0E59">
        <w:rPr>
          <w:rFonts w:ascii="Arial" w:hAnsi="Arial" w:cs="Arial"/>
          <w:b/>
          <w:szCs w:val="28"/>
        </w:rPr>
        <w:t xml:space="preserve"> РЕСПУБЛИКИ ДАГЕСТАН</w:t>
      </w:r>
    </w:p>
    <w:p w:rsidR="00625709" w:rsidRPr="008A0E59" w:rsidRDefault="00625709" w:rsidP="0062570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8A0E59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625709" w:rsidRPr="008A0E59" w:rsidRDefault="00625709" w:rsidP="00625709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8A0E59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8A0E59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8A0E59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8A0E59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="006D63FA" w:rsidRPr="008A0E59">
        <w:fldChar w:fldCharType="begin"/>
      </w:r>
      <w:r w:rsidR="006D63FA" w:rsidRPr="008A0E59">
        <w:instrText xml:space="preserve"> HYPERLINK "mailto:sergokalarayon@e-dag.ru" </w:instrText>
      </w:r>
      <w:r w:rsidR="006D63FA" w:rsidRPr="008A0E59">
        <w:fldChar w:fldCharType="separate"/>
      </w:r>
      <w:r w:rsidRPr="008A0E5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sergokalarayon</w:t>
      </w:r>
      <w:r w:rsidRPr="008A0E5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@</w:t>
      </w:r>
      <w:r w:rsidRPr="008A0E5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e</w:t>
      </w:r>
      <w:r w:rsidRPr="008A0E5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-</w:t>
      </w:r>
      <w:r w:rsidRPr="008A0E5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dag</w:t>
      </w:r>
      <w:r w:rsidRPr="008A0E5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.</w:t>
      </w:r>
      <w:r w:rsidRPr="008A0E5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r w:rsidR="006D63FA" w:rsidRPr="008A0E5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8A0E59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8A0E59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8A0E59">
        <w:rPr>
          <w:rFonts w:eastAsia="MS Mincho" w:cs="Arial"/>
          <w:b/>
          <w:sz w:val="16"/>
          <w:szCs w:val="16"/>
        </w:rPr>
        <w:t>33</w:t>
      </w:r>
      <w:r w:rsidRPr="008A0E59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8A0E59">
        <w:rPr>
          <w:rFonts w:eastAsia="MS Mincho" w:cs="Arial"/>
          <w:b/>
          <w:sz w:val="16"/>
          <w:szCs w:val="16"/>
        </w:rPr>
        <w:t>0</w:t>
      </w:r>
      <w:r w:rsidRPr="008A0E59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8A0E59">
        <w:rPr>
          <w:rFonts w:eastAsia="MS Mincho" w:cs="Arial"/>
          <w:b/>
          <w:sz w:val="16"/>
          <w:szCs w:val="16"/>
        </w:rPr>
        <w:t>2-32-42</w:t>
      </w:r>
    </w:p>
    <w:p w:rsidR="00625709" w:rsidRPr="008A0E59" w:rsidRDefault="00625709" w:rsidP="0062570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8A0E59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8A0E59">
        <w:rPr>
          <w:rFonts w:ascii="MS Mincho" w:eastAsia="MS Mincho" w:hAnsi="MS Mincho" w:cs="Arial" w:hint="eastAsia"/>
          <w:sz w:val="16"/>
          <w:szCs w:val="16"/>
        </w:rPr>
        <w:t>04047027</w:t>
      </w:r>
      <w:r w:rsidRPr="008A0E59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8A0E59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8A0E59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8A0E59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F72BAF" w:rsidRPr="008A0E59" w:rsidRDefault="00F72BAF" w:rsidP="00AA2929">
      <w:pPr>
        <w:jc w:val="center"/>
        <w:rPr>
          <w:sz w:val="24"/>
          <w:szCs w:val="24"/>
        </w:rPr>
      </w:pPr>
      <w:r w:rsidRPr="008A0E59">
        <w:rPr>
          <w:rFonts w:asciiTheme="minorHAnsi" w:eastAsiaTheme="minorHAnsi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72AB0" wp14:editId="521D6C3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72BAF" w:rsidRPr="008A0E59" w:rsidRDefault="00F72BAF" w:rsidP="00AA2929">
      <w:pPr>
        <w:keepNext/>
        <w:jc w:val="center"/>
        <w:outlineLvl w:val="8"/>
        <w:rPr>
          <w:b/>
          <w:sz w:val="32"/>
        </w:rPr>
      </w:pPr>
      <w:proofErr w:type="gramStart"/>
      <w:r w:rsidRPr="008A0E59">
        <w:rPr>
          <w:b/>
          <w:sz w:val="32"/>
        </w:rPr>
        <w:t>П</w:t>
      </w:r>
      <w:proofErr w:type="gramEnd"/>
      <w:r w:rsidRPr="008A0E59">
        <w:rPr>
          <w:b/>
          <w:sz w:val="32"/>
        </w:rPr>
        <w:t xml:space="preserve"> О С Т А Н О В Л Е Н И Е</w:t>
      </w:r>
    </w:p>
    <w:p w:rsidR="00F72BAF" w:rsidRPr="008A0E59" w:rsidRDefault="00F72BAF" w:rsidP="00AA2929">
      <w:pPr>
        <w:rPr>
          <w:sz w:val="24"/>
          <w:szCs w:val="24"/>
        </w:rPr>
      </w:pPr>
    </w:p>
    <w:p w:rsidR="0041743D" w:rsidRPr="008A0E59" w:rsidRDefault="0041743D" w:rsidP="00AA2929">
      <w:pPr>
        <w:tabs>
          <w:tab w:val="left" w:pos="402"/>
          <w:tab w:val="center" w:pos="4677"/>
          <w:tab w:val="left" w:pos="4956"/>
          <w:tab w:val="left" w:pos="6698"/>
        </w:tabs>
        <w:ind w:firstLine="709"/>
        <w:jc w:val="center"/>
        <w:rPr>
          <w:b/>
          <w:szCs w:val="28"/>
        </w:rPr>
      </w:pPr>
      <w:r w:rsidRPr="008A0E59">
        <w:rPr>
          <w:b/>
          <w:szCs w:val="28"/>
        </w:rPr>
        <w:t>№</w:t>
      </w:r>
      <w:r w:rsidR="00625709" w:rsidRPr="008A0E59">
        <w:rPr>
          <w:b/>
          <w:szCs w:val="28"/>
        </w:rPr>
        <w:t>2</w:t>
      </w:r>
      <w:r w:rsidR="00FC040C" w:rsidRPr="008A0E59">
        <w:rPr>
          <w:b/>
          <w:szCs w:val="28"/>
        </w:rPr>
        <w:t>4</w:t>
      </w:r>
      <w:r w:rsidR="006D63FA" w:rsidRPr="008A0E59">
        <w:rPr>
          <w:b/>
          <w:szCs w:val="28"/>
        </w:rPr>
        <w:t>4</w:t>
      </w:r>
      <w:r w:rsidRPr="008A0E59">
        <w:rPr>
          <w:b/>
          <w:szCs w:val="28"/>
        </w:rPr>
        <w:tab/>
        <w:t xml:space="preserve">                      </w:t>
      </w:r>
      <w:r w:rsidRPr="008A0E59">
        <w:rPr>
          <w:b/>
          <w:szCs w:val="28"/>
        </w:rPr>
        <w:tab/>
        <w:t xml:space="preserve">       от </w:t>
      </w:r>
      <w:r w:rsidR="00AD5C65" w:rsidRPr="008A0E59">
        <w:rPr>
          <w:b/>
          <w:szCs w:val="28"/>
        </w:rPr>
        <w:t>0</w:t>
      </w:r>
      <w:r w:rsidR="00FC040C" w:rsidRPr="008A0E59">
        <w:rPr>
          <w:b/>
          <w:szCs w:val="28"/>
        </w:rPr>
        <w:t>6</w:t>
      </w:r>
      <w:r w:rsidR="00AD5C65" w:rsidRPr="008A0E59">
        <w:rPr>
          <w:b/>
          <w:szCs w:val="28"/>
        </w:rPr>
        <w:t>.11</w:t>
      </w:r>
      <w:r w:rsidRPr="008A0E59">
        <w:rPr>
          <w:b/>
          <w:szCs w:val="28"/>
        </w:rPr>
        <w:t>.201</w:t>
      </w:r>
      <w:r w:rsidR="001D3282" w:rsidRPr="008A0E59">
        <w:rPr>
          <w:b/>
          <w:szCs w:val="28"/>
        </w:rPr>
        <w:t>9</w:t>
      </w:r>
      <w:r w:rsidRPr="008A0E59">
        <w:rPr>
          <w:b/>
          <w:szCs w:val="28"/>
        </w:rPr>
        <w:t xml:space="preserve"> г.</w:t>
      </w:r>
    </w:p>
    <w:p w:rsidR="00AA2929" w:rsidRPr="008A0E59" w:rsidRDefault="00AA2929" w:rsidP="00AA2929">
      <w:pPr>
        <w:ind w:right="3372"/>
        <w:jc w:val="both"/>
      </w:pPr>
    </w:p>
    <w:p w:rsidR="002C189E" w:rsidRPr="008A0E59" w:rsidRDefault="006D63FA" w:rsidP="006D63FA">
      <w:pPr>
        <w:ind w:right="1417"/>
        <w:jc w:val="both"/>
        <w:rPr>
          <w:b/>
          <w:szCs w:val="28"/>
        </w:rPr>
      </w:pPr>
      <w:r w:rsidRPr="008A0E59">
        <w:rPr>
          <w:b/>
          <w:szCs w:val="28"/>
        </w:rPr>
        <w:t>О мерах по повышению эффективности деятельности муниципальных унитарных предприятий муниципального образования «Сергокалинский район» Республики Дагестан</w:t>
      </w:r>
    </w:p>
    <w:p w:rsidR="00FC040C" w:rsidRPr="008A0E59" w:rsidRDefault="00FC040C" w:rsidP="00FC040C">
      <w:pPr>
        <w:jc w:val="both"/>
        <w:rPr>
          <w:szCs w:val="28"/>
        </w:rPr>
      </w:pPr>
    </w:p>
    <w:p w:rsidR="00AA2929" w:rsidRPr="008A0E59" w:rsidRDefault="00BE67CC" w:rsidP="00FC040C">
      <w:pPr>
        <w:ind w:right="-1" w:firstLine="709"/>
        <w:jc w:val="both"/>
        <w:rPr>
          <w:szCs w:val="28"/>
        </w:rPr>
      </w:pPr>
      <w:r w:rsidRPr="008A0E59">
        <w:rPr>
          <w:bCs/>
          <w:szCs w:val="28"/>
        </w:rPr>
        <w:t>В соответствии с пунктом 1 статьи 2 Федерального закона от 14.11.2002 г. №161-ФЗ «О государственных и муниципальных унитарных предприятиях»</w:t>
      </w:r>
      <w:r w:rsidR="00C7345F" w:rsidRPr="008A0E59">
        <w:rPr>
          <w:szCs w:val="28"/>
        </w:rPr>
        <w:t>, Администрация МР «Сергокалинский район»</w:t>
      </w:r>
    </w:p>
    <w:p w:rsidR="00AA2929" w:rsidRPr="008A0E59" w:rsidRDefault="00AA2929" w:rsidP="00FC040C">
      <w:pPr>
        <w:ind w:right="-1" w:firstLine="709"/>
        <w:jc w:val="both"/>
        <w:rPr>
          <w:szCs w:val="28"/>
        </w:rPr>
      </w:pPr>
    </w:p>
    <w:p w:rsidR="00AA2929" w:rsidRPr="008A0E59" w:rsidRDefault="00AA2929" w:rsidP="00FC040C">
      <w:pPr>
        <w:ind w:right="-1" w:firstLine="709"/>
        <w:jc w:val="center"/>
        <w:rPr>
          <w:szCs w:val="28"/>
        </w:rPr>
      </w:pPr>
      <w:r w:rsidRPr="008A0E59">
        <w:rPr>
          <w:b/>
          <w:szCs w:val="28"/>
        </w:rPr>
        <w:t>постановляет</w:t>
      </w:r>
      <w:r w:rsidRPr="008A0E59">
        <w:rPr>
          <w:szCs w:val="28"/>
        </w:rPr>
        <w:t>:</w:t>
      </w:r>
    </w:p>
    <w:p w:rsidR="00B16824" w:rsidRPr="008A0E59" w:rsidRDefault="00B16824" w:rsidP="00FC040C">
      <w:pPr>
        <w:ind w:right="-1" w:firstLine="709"/>
        <w:jc w:val="center"/>
        <w:rPr>
          <w:szCs w:val="28"/>
        </w:rPr>
      </w:pPr>
    </w:p>
    <w:p w:rsidR="00BE67CC" w:rsidRPr="008A0E59" w:rsidRDefault="00BE67CC" w:rsidP="00676F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Установить, что Администрация МР «Сергокалинский район» Республики Дагестан (далее – Администрация) в отношении муниципальных унитарных предприятий муниципального образования Республики Дагестан «Сергокалинский район» (далее – предприятия) осуществляет:</w:t>
      </w:r>
    </w:p>
    <w:p w:rsidR="00BE67CC" w:rsidRPr="008A0E59" w:rsidRDefault="00BE67CC" w:rsidP="00676F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8A0E59">
        <w:rPr>
          <w:rFonts w:ascii="Times New Roman" w:hAnsi="Times New Roman" w:cs="Times New Roman"/>
          <w:sz w:val="28"/>
          <w:szCs w:val="28"/>
        </w:rPr>
        <w:t>утверждение стратегии развития предприятия на срок от 3 до 5 лет и ежегодной программы деятельности предприятия;</w:t>
      </w:r>
    </w:p>
    <w:p w:rsidR="00BE67CC" w:rsidRPr="008A0E59" w:rsidRDefault="00BE67CC" w:rsidP="00676F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8A0E59">
        <w:rPr>
          <w:rFonts w:ascii="Times New Roman" w:hAnsi="Times New Roman" w:cs="Times New Roman"/>
          <w:sz w:val="28"/>
          <w:szCs w:val="28"/>
        </w:rPr>
        <w:t>согласование совершения крупных сделок, а также сделок, связанных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заимствований;</w:t>
      </w:r>
    </w:p>
    <w:p w:rsidR="00BE67CC" w:rsidRPr="008A0E59" w:rsidRDefault="00BE67CC" w:rsidP="00676F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8A0E59">
        <w:rPr>
          <w:rFonts w:ascii="Times New Roman" w:hAnsi="Times New Roman" w:cs="Times New Roman"/>
          <w:sz w:val="28"/>
          <w:szCs w:val="28"/>
        </w:rPr>
        <w:t>согласование совершения сделок, в которых имеется заинтересованность руководителя предприятия;</w:t>
      </w:r>
    </w:p>
    <w:p w:rsidR="00BE67CC" w:rsidRPr="008A0E59" w:rsidRDefault="00BE67CC" w:rsidP="00676F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8A0E59">
        <w:rPr>
          <w:rFonts w:ascii="Times New Roman" w:hAnsi="Times New Roman" w:cs="Times New Roman"/>
          <w:sz w:val="28"/>
          <w:szCs w:val="28"/>
        </w:rPr>
        <w:t>согласование сделок, связанных с распоряжением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 w:rsidR="00BE67CC" w:rsidRPr="008A0E59" w:rsidRDefault="00BE67CC" w:rsidP="00676F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согласование создания филиалов и представительств;</w:t>
      </w:r>
    </w:p>
    <w:p w:rsidR="00BE67CC" w:rsidRPr="008A0E59" w:rsidRDefault="00BE67CC" w:rsidP="00676F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утверждение бухгалтерской отчетности и отчетов руководителя предприятия;</w:t>
      </w:r>
    </w:p>
    <w:p w:rsidR="00BE67CC" w:rsidRPr="008A0E59" w:rsidRDefault="00BE67CC" w:rsidP="00676F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8A0E59">
        <w:rPr>
          <w:rFonts w:ascii="Times New Roman" w:hAnsi="Times New Roman" w:cs="Times New Roman"/>
          <w:sz w:val="28"/>
          <w:szCs w:val="28"/>
        </w:rPr>
        <w:t>согласование решения об участии предприятия в коммерческих и некоммерческих организациях;</w:t>
      </w:r>
    </w:p>
    <w:p w:rsidR="00BE67CC" w:rsidRPr="008A0E59" w:rsidRDefault="00BE67CC" w:rsidP="00676F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подготовку предложений о реорганизации, ликвидации предприятия или включения его в прогнозный план (программу) приватизации;</w:t>
      </w:r>
    </w:p>
    <w:p w:rsidR="00BE67CC" w:rsidRPr="008A0E59" w:rsidRDefault="00BE67CC" w:rsidP="00676F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 xml:space="preserve">согласование списания государственного недвижимого имущества, </w:t>
      </w:r>
      <w:r w:rsidRPr="008A0E59">
        <w:rPr>
          <w:rFonts w:ascii="Times New Roman" w:hAnsi="Times New Roman" w:cs="Times New Roman"/>
          <w:sz w:val="28"/>
          <w:szCs w:val="28"/>
        </w:rPr>
        <w:lastRenderedPageBreak/>
        <w:t>находящегося в собственности Республики Дагестан (включая объекты незавершенного строительства), принадлежащего предприятию;</w:t>
      </w:r>
    </w:p>
    <w:p w:rsidR="00BE67CC" w:rsidRPr="008A0E59" w:rsidRDefault="00BE67CC" w:rsidP="00676F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утверждение аудитора и определение размера оплаты его услуг;</w:t>
      </w:r>
    </w:p>
    <w:p w:rsidR="00BE67CC" w:rsidRPr="008A0E59" w:rsidRDefault="00BE67CC" w:rsidP="00676F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согласование сделок с недвижимым имуществом, закрепленным за предприятием на праве хозяйственного ведения, в том числе передачи его в аренду;</w:t>
      </w:r>
    </w:p>
    <w:p w:rsidR="00BE67CC" w:rsidRPr="008A0E59" w:rsidRDefault="00BE67CC" w:rsidP="00676F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формирование уставного фонда предприятия, а также принятие решения о его увеличении или уменьшении.</w:t>
      </w:r>
    </w:p>
    <w:p w:rsidR="00373D0B" w:rsidRDefault="00BE67CC" w:rsidP="00373D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Решения по вопросам, указанным в пункте 1 настоящего постановления, принимаются на основании заключений комиссии муниципального образования Республики Дагестан «Сергокалинский район» по вопросам анализа эффективности деятельности муниципальных унитарных предприятий.</w:t>
      </w:r>
    </w:p>
    <w:p w:rsidR="00373D0B" w:rsidRDefault="00BE67CC" w:rsidP="00373D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D0B">
        <w:rPr>
          <w:rFonts w:ascii="Times New Roman" w:hAnsi="Times New Roman" w:cs="Times New Roman"/>
          <w:sz w:val="28"/>
          <w:szCs w:val="28"/>
        </w:rPr>
        <w:t>Образовать комиссию муниципального образования Республики Дагестан «Сергокалинский район» по вопросам анализа эффективности деятельности муниципальных унитарных предприятий (далее – комиссия).</w:t>
      </w:r>
    </w:p>
    <w:p w:rsidR="00373D0B" w:rsidRDefault="00BE67CC" w:rsidP="00373D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D0B">
        <w:rPr>
          <w:rFonts w:ascii="Times New Roman" w:hAnsi="Times New Roman" w:cs="Times New Roman"/>
          <w:sz w:val="28"/>
          <w:szCs w:val="28"/>
        </w:rPr>
        <w:t>Утвердить:</w:t>
      </w:r>
    </w:p>
    <w:p w:rsidR="00BE67CC" w:rsidRPr="00373D0B" w:rsidRDefault="00BE67CC" w:rsidP="00373D0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D0B">
        <w:rPr>
          <w:rFonts w:ascii="Times New Roman" w:hAnsi="Times New Roman" w:cs="Times New Roman"/>
          <w:sz w:val="28"/>
          <w:szCs w:val="28"/>
        </w:rPr>
        <w:t xml:space="preserve">Положение о комиссии согласно приложению №1 к настоящему </w:t>
      </w:r>
      <w:r w:rsidR="00373D0B" w:rsidRPr="00373D0B">
        <w:rPr>
          <w:rFonts w:ascii="Times New Roman" w:hAnsi="Times New Roman" w:cs="Times New Roman"/>
          <w:sz w:val="28"/>
          <w:szCs w:val="28"/>
        </w:rPr>
        <w:t>постановлению</w:t>
      </w:r>
      <w:r w:rsidRPr="00373D0B">
        <w:rPr>
          <w:rFonts w:ascii="Times New Roman" w:hAnsi="Times New Roman" w:cs="Times New Roman"/>
          <w:sz w:val="28"/>
          <w:szCs w:val="28"/>
        </w:rPr>
        <w:t>;</w:t>
      </w:r>
    </w:p>
    <w:p w:rsidR="00BE67CC" w:rsidRPr="00373D0B" w:rsidRDefault="00373D0B" w:rsidP="00373D0B">
      <w:pPr>
        <w:pStyle w:val="ConsPlusNormal"/>
        <w:numPr>
          <w:ilvl w:val="0"/>
          <w:numId w:val="3"/>
        </w:numPr>
        <w:jc w:val="both"/>
        <w:rPr>
          <w:rStyle w:val="aff0"/>
          <w:rFonts w:ascii="Times New Roman" w:hAnsi="Times New Roman"/>
          <w:sz w:val="28"/>
          <w:szCs w:val="28"/>
        </w:rPr>
      </w:pPr>
      <w:r w:rsidRPr="00373D0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E67CC" w:rsidRPr="00373D0B">
        <w:rPr>
          <w:rFonts w:ascii="Times New Roman" w:hAnsi="Times New Roman" w:cs="Times New Roman"/>
          <w:sz w:val="28"/>
          <w:szCs w:val="28"/>
        </w:rPr>
        <w:t xml:space="preserve">планирования деятельности предприятий согласно приложению </w:t>
      </w:r>
      <w:r w:rsidR="00BE67CC" w:rsidRPr="00373D0B">
        <w:rPr>
          <w:rStyle w:val="aff0"/>
          <w:rFonts w:ascii="Times New Roman" w:hAnsi="Times New Roman"/>
          <w:sz w:val="28"/>
          <w:szCs w:val="28"/>
        </w:rPr>
        <w:t xml:space="preserve">№2 к настоящему </w:t>
      </w:r>
      <w:r w:rsidRPr="00373D0B">
        <w:rPr>
          <w:rStyle w:val="aff0"/>
          <w:rFonts w:ascii="Times New Roman" w:hAnsi="Times New Roman"/>
          <w:sz w:val="28"/>
          <w:szCs w:val="28"/>
        </w:rPr>
        <w:t>постановлению</w:t>
      </w:r>
      <w:r w:rsidR="00BE67CC" w:rsidRPr="00373D0B">
        <w:rPr>
          <w:rStyle w:val="aff0"/>
          <w:rFonts w:ascii="Times New Roman" w:hAnsi="Times New Roman"/>
          <w:sz w:val="28"/>
          <w:szCs w:val="28"/>
        </w:rPr>
        <w:t>;</w:t>
      </w:r>
    </w:p>
    <w:p w:rsidR="00BE67CC" w:rsidRPr="00373D0B" w:rsidRDefault="00BE67CC" w:rsidP="00373D0B">
      <w:pPr>
        <w:pStyle w:val="ConsPlusNormal"/>
        <w:numPr>
          <w:ilvl w:val="0"/>
          <w:numId w:val="3"/>
        </w:numPr>
        <w:jc w:val="both"/>
        <w:rPr>
          <w:rStyle w:val="aff0"/>
          <w:rFonts w:ascii="Times New Roman" w:hAnsi="Times New Roman"/>
          <w:sz w:val="28"/>
          <w:szCs w:val="28"/>
        </w:rPr>
      </w:pPr>
      <w:r w:rsidRPr="00373D0B">
        <w:rPr>
          <w:rFonts w:ascii="Times New Roman" w:hAnsi="Times New Roman" w:cs="Times New Roman"/>
          <w:sz w:val="28"/>
          <w:szCs w:val="28"/>
        </w:rPr>
        <w:t xml:space="preserve">порядок отчетности руководителей предприятий согласно приложению          </w:t>
      </w:r>
      <w:r w:rsidRPr="00373D0B">
        <w:rPr>
          <w:rStyle w:val="aff0"/>
          <w:rFonts w:ascii="Times New Roman" w:hAnsi="Times New Roman"/>
          <w:sz w:val="28"/>
          <w:szCs w:val="28"/>
        </w:rPr>
        <w:t xml:space="preserve">№3 к настоящему </w:t>
      </w:r>
      <w:r w:rsidR="00373D0B" w:rsidRPr="00373D0B">
        <w:rPr>
          <w:rStyle w:val="aff0"/>
          <w:rFonts w:ascii="Times New Roman" w:hAnsi="Times New Roman"/>
          <w:sz w:val="28"/>
          <w:szCs w:val="28"/>
        </w:rPr>
        <w:t>постановлению</w:t>
      </w:r>
      <w:r w:rsidRPr="00373D0B">
        <w:rPr>
          <w:rStyle w:val="aff0"/>
          <w:rFonts w:ascii="Times New Roman" w:hAnsi="Times New Roman"/>
          <w:sz w:val="28"/>
          <w:szCs w:val="28"/>
        </w:rPr>
        <w:t>;</w:t>
      </w:r>
    </w:p>
    <w:p w:rsidR="00BE67CC" w:rsidRPr="00373D0B" w:rsidRDefault="00BE67CC" w:rsidP="00373D0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D0B">
        <w:rPr>
          <w:rFonts w:ascii="Times New Roman" w:hAnsi="Times New Roman" w:cs="Times New Roman"/>
          <w:sz w:val="28"/>
          <w:szCs w:val="28"/>
        </w:rPr>
        <w:t xml:space="preserve">примерный трудовой договор с руководителем муниципального унитарного предприятия, основанного на праве хозяйственного ведения, согласно приложению </w:t>
      </w:r>
      <w:r w:rsidRPr="00373D0B">
        <w:rPr>
          <w:rStyle w:val="aff0"/>
          <w:rFonts w:ascii="Times New Roman" w:hAnsi="Times New Roman"/>
          <w:sz w:val="28"/>
          <w:szCs w:val="28"/>
        </w:rPr>
        <w:t xml:space="preserve">№4 к настоящему </w:t>
      </w:r>
      <w:r w:rsidR="002C3C45" w:rsidRPr="00373D0B">
        <w:rPr>
          <w:rStyle w:val="aff0"/>
          <w:rFonts w:ascii="Times New Roman" w:hAnsi="Times New Roman"/>
          <w:sz w:val="28"/>
          <w:szCs w:val="28"/>
        </w:rPr>
        <w:t>постановлению</w:t>
      </w:r>
      <w:r w:rsidRPr="00373D0B">
        <w:rPr>
          <w:rStyle w:val="aff0"/>
          <w:rFonts w:ascii="Times New Roman" w:hAnsi="Times New Roman"/>
          <w:sz w:val="28"/>
          <w:szCs w:val="28"/>
        </w:rPr>
        <w:t>;</w:t>
      </w:r>
    </w:p>
    <w:p w:rsidR="00BE67CC" w:rsidRPr="00373D0B" w:rsidRDefault="00BE67CC" w:rsidP="00373D0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D0B">
        <w:rPr>
          <w:rFonts w:ascii="Times New Roman" w:hAnsi="Times New Roman" w:cs="Times New Roman"/>
          <w:sz w:val="28"/>
          <w:szCs w:val="28"/>
        </w:rPr>
        <w:t xml:space="preserve">примерный устав муниципального унитарного предприятия, основанного на праве хозяйственного ведения, согласно приложению </w:t>
      </w:r>
      <w:r w:rsidRPr="00373D0B">
        <w:rPr>
          <w:rStyle w:val="aff0"/>
          <w:rFonts w:ascii="Times New Roman" w:hAnsi="Times New Roman"/>
          <w:sz w:val="28"/>
          <w:szCs w:val="28"/>
        </w:rPr>
        <w:t xml:space="preserve">№5 к настоящему </w:t>
      </w:r>
      <w:r w:rsidR="002C3C45" w:rsidRPr="00373D0B">
        <w:rPr>
          <w:rStyle w:val="aff0"/>
          <w:rFonts w:ascii="Times New Roman" w:hAnsi="Times New Roman"/>
          <w:sz w:val="28"/>
          <w:szCs w:val="28"/>
        </w:rPr>
        <w:t>постановлению</w:t>
      </w:r>
      <w:r w:rsidRPr="00373D0B">
        <w:rPr>
          <w:rFonts w:ascii="Times New Roman" w:hAnsi="Times New Roman" w:cs="Times New Roman"/>
          <w:sz w:val="28"/>
          <w:szCs w:val="28"/>
        </w:rPr>
        <w:t>;</w:t>
      </w:r>
    </w:p>
    <w:p w:rsidR="00BE67CC" w:rsidRPr="00373D0B" w:rsidRDefault="00BE67CC" w:rsidP="00373D0B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73D0B">
        <w:rPr>
          <w:sz w:val="28"/>
          <w:szCs w:val="28"/>
        </w:rPr>
        <w:t xml:space="preserve">типовое положение о комиссии муниципального унитарного предприятия по вопросам координации финансово-хозяйственной деятельности согласно приложению </w:t>
      </w:r>
      <w:r w:rsidRPr="00373D0B">
        <w:rPr>
          <w:rStyle w:val="aff0"/>
          <w:sz w:val="28"/>
          <w:szCs w:val="28"/>
        </w:rPr>
        <w:t xml:space="preserve">№6 к настоящему </w:t>
      </w:r>
      <w:r w:rsidR="002C3C45" w:rsidRPr="00373D0B">
        <w:rPr>
          <w:rStyle w:val="aff0"/>
          <w:sz w:val="28"/>
          <w:szCs w:val="28"/>
        </w:rPr>
        <w:t>постановлению</w:t>
      </w:r>
      <w:r w:rsidRPr="00373D0B">
        <w:rPr>
          <w:sz w:val="28"/>
          <w:szCs w:val="28"/>
        </w:rPr>
        <w:t>;</w:t>
      </w:r>
    </w:p>
    <w:p w:rsidR="00BE67CC" w:rsidRPr="00373D0B" w:rsidRDefault="00BE67CC" w:rsidP="00373D0B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73D0B">
        <w:rPr>
          <w:sz w:val="28"/>
          <w:szCs w:val="28"/>
        </w:rPr>
        <w:t xml:space="preserve">типовое положение о постоянно действующей комиссии муниципального унитарного предприятия по подготовке и принятию решения о списании имущества согласно приложению </w:t>
      </w:r>
      <w:r w:rsidRPr="00373D0B">
        <w:rPr>
          <w:rStyle w:val="aff0"/>
          <w:sz w:val="28"/>
          <w:szCs w:val="28"/>
        </w:rPr>
        <w:t xml:space="preserve">№7 к настоящему </w:t>
      </w:r>
      <w:r w:rsidR="002C3C45" w:rsidRPr="00373D0B">
        <w:rPr>
          <w:rStyle w:val="aff0"/>
          <w:sz w:val="28"/>
          <w:szCs w:val="28"/>
        </w:rPr>
        <w:t>постановлению</w:t>
      </w:r>
      <w:r w:rsidRPr="00373D0B">
        <w:rPr>
          <w:sz w:val="28"/>
          <w:szCs w:val="28"/>
        </w:rPr>
        <w:t>;</w:t>
      </w:r>
    </w:p>
    <w:p w:rsidR="00BE67CC" w:rsidRPr="002C3C45" w:rsidRDefault="00BE67CC" w:rsidP="002C3C4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Установить, что для принятия решений, предусмотренных подпунктами «б</w:t>
      </w:r>
      <w:proofErr w:type="gramStart"/>
      <w:r w:rsidRPr="008A0E5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A0E59">
        <w:rPr>
          <w:rFonts w:ascii="Times New Roman" w:hAnsi="Times New Roman" w:cs="Times New Roman"/>
          <w:sz w:val="28"/>
          <w:szCs w:val="28"/>
        </w:rPr>
        <w:t>«д», «ж», «и», «к», «л» пункта 1 настоящего Постановления, предприятие представляет в Администрацию документы согласно приложениям №8 - 16 к настоящему постановлению.</w:t>
      </w:r>
      <w:r w:rsidR="002C3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C45">
        <w:rPr>
          <w:rFonts w:ascii="Times New Roman" w:hAnsi="Times New Roman" w:cs="Times New Roman"/>
          <w:sz w:val="28"/>
          <w:szCs w:val="28"/>
        </w:rPr>
        <w:t xml:space="preserve">Администрация МР «Сергокалинский район» или подразделение Администрации) </w:t>
      </w:r>
      <w:r w:rsidRPr="002C3C45">
        <w:rPr>
          <w:rFonts w:ascii="Times New Roman" w:hAnsi="Times New Roman"/>
          <w:sz w:val="28"/>
          <w:szCs w:val="28"/>
        </w:rPr>
        <w:t>осуществляет проверку поступивших документов на полноту (комплектность).</w:t>
      </w:r>
      <w:proofErr w:type="gramEnd"/>
      <w:r w:rsidR="002C3C45">
        <w:rPr>
          <w:rFonts w:ascii="Times New Roman" w:hAnsi="Times New Roman" w:cs="Times New Roman"/>
          <w:sz w:val="28"/>
          <w:szCs w:val="28"/>
        </w:rPr>
        <w:t xml:space="preserve"> </w:t>
      </w:r>
      <w:r w:rsidRPr="002C3C45">
        <w:rPr>
          <w:rFonts w:ascii="Times New Roman" w:hAnsi="Times New Roman" w:cs="Times New Roman"/>
          <w:sz w:val="28"/>
          <w:szCs w:val="28"/>
        </w:rPr>
        <w:t>В случае представления неполного комплекта документов они в течение</w:t>
      </w:r>
      <w:r w:rsidR="002C3C45">
        <w:rPr>
          <w:rFonts w:ascii="Times New Roman" w:hAnsi="Times New Roman" w:cs="Times New Roman"/>
          <w:sz w:val="28"/>
          <w:szCs w:val="28"/>
        </w:rPr>
        <w:t xml:space="preserve"> </w:t>
      </w:r>
      <w:r w:rsidRPr="002C3C45">
        <w:rPr>
          <w:rFonts w:ascii="Times New Roman" w:hAnsi="Times New Roman" w:cs="Times New Roman"/>
          <w:sz w:val="28"/>
          <w:szCs w:val="28"/>
        </w:rPr>
        <w:t>10 рабочих дней возвращаются предприятию на доработку.</w:t>
      </w:r>
      <w:r w:rsidR="002C3C45">
        <w:rPr>
          <w:rFonts w:ascii="Times New Roman" w:hAnsi="Times New Roman" w:cs="Times New Roman"/>
          <w:sz w:val="28"/>
          <w:szCs w:val="28"/>
        </w:rPr>
        <w:t xml:space="preserve"> </w:t>
      </w:r>
      <w:r w:rsidRPr="002C3C45">
        <w:rPr>
          <w:rFonts w:ascii="Times New Roman" w:hAnsi="Times New Roman" w:cs="Times New Roman"/>
          <w:sz w:val="28"/>
          <w:szCs w:val="28"/>
        </w:rPr>
        <w:t xml:space="preserve">В случае представления полного комплекта документов отдел экономики </w:t>
      </w:r>
      <w:r w:rsidR="002C3C45">
        <w:rPr>
          <w:rFonts w:ascii="Times New Roman" w:hAnsi="Times New Roman" w:cs="Times New Roman"/>
          <w:sz w:val="28"/>
          <w:szCs w:val="28"/>
        </w:rPr>
        <w:t>и инвестиционной политики</w:t>
      </w:r>
      <w:r w:rsidRPr="002C3C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C3C45">
        <w:rPr>
          <w:rFonts w:ascii="Times New Roman" w:hAnsi="Times New Roman" w:cs="Times New Roman"/>
          <w:sz w:val="28"/>
          <w:szCs w:val="28"/>
        </w:rPr>
        <w:t xml:space="preserve"> </w:t>
      </w:r>
      <w:r w:rsidRPr="002C3C45">
        <w:rPr>
          <w:rFonts w:ascii="Times New Roman" w:hAnsi="Times New Roman" w:cs="Times New Roman"/>
          <w:sz w:val="28"/>
          <w:szCs w:val="28"/>
        </w:rPr>
        <w:t>в течение 10 рабочих дней со дня и получения:</w:t>
      </w:r>
    </w:p>
    <w:p w:rsidR="00BE67CC" w:rsidRPr="00C12B04" w:rsidRDefault="00BE67CC" w:rsidP="00C12B04">
      <w:pPr>
        <w:pStyle w:val="aa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C12B04">
        <w:rPr>
          <w:rFonts w:eastAsia="Calibri"/>
          <w:sz w:val="28"/>
          <w:szCs w:val="28"/>
        </w:rPr>
        <w:t xml:space="preserve">проводит анализ обоснования согласования такой сделки (решения) на </w:t>
      </w:r>
      <w:r w:rsidRPr="00C12B04">
        <w:rPr>
          <w:rFonts w:eastAsia="Calibri"/>
          <w:sz w:val="28"/>
          <w:szCs w:val="28"/>
        </w:rPr>
        <w:lastRenderedPageBreak/>
        <w:t>предмет соответствия текущей производственно-хозяйственной деятельности предприятия, предусмотренной его уставом, и (или) мероприятиям по развитию предприятия, утвержденным программой деятельности;</w:t>
      </w:r>
    </w:p>
    <w:p w:rsidR="00BE67CC" w:rsidRPr="00C12B04" w:rsidRDefault="00BE67CC" w:rsidP="00C12B04">
      <w:pPr>
        <w:pStyle w:val="aa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C12B04">
        <w:rPr>
          <w:rFonts w:eastAsia="Calibri"/>
          <w:sz w:val="28"/>
          <w:szCs w:val="28"/>
        </w:rPr>
        <w:t>производит анализ бухгалтерской отчетности предприятия за предыдущий год и истекшие отчетные периоды, а также отчетности по ранее согласованным сделкам (для принятия решения по сделкам);</w:t>
      </w:r>
    </w:p>
    <w:p w:rsidR="00BE67CC" w:rsidRPr="00C12B04" w:rsidRDefault="00BE67CC" w:rsidP="00C12B04">
      <w:pPr>
        <w:pStyle w:val="aa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C12B04">
        <w:rPr>
          <w:rFonts w:eastAsia="Calibri"/>
          <w:sz w:val="28"/>
          <w:szCs w:val="28"/>
        </w:rPr>
        <w:t>проводит анализ согласуемой сделки, ее параметров и условий на предмет соответствия программе деятельности предприятия, последствий совершения сделки для исключения банкротства предприятия либо скрытой приватизации имущества, являющегося предметом залога по сделке;</w:t>
      </w:r>
    </w:p>
    <w:p w:rsidR="00BE67CC" w:rsidRPr="00C12B04" w:rsidRDefault="00BE67CC" w:rsidP="00C12B0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12B04">
        <w:rPr>
          <w:rFonts w:eastAsia="Calibri"/>
          <w:sz w:val="28"/>
          <w:szCs w:val="28"/>
        </w:rPr>
        <w:t>осуществляет по результатам проведенного анализа подготовку мотивированного заключения о целесообразности или нецелесообразности согласования сделки (принятия решения) и</w:t>
      </w:r>
      <w:r w:rsidRPr="00C12B04">
        <w:rPr>
          <w:sz w:val="28"/>
          <w:szCs w:val="28"/>
        </w:rPr>
        <w:t xml:space="preserve"> направляет комплект документов с мотивированным заключением в комиссию.</w:t>
      </w:r>
    </w:p>
    <w:p w:rsidR="00C12B04" w:rsidRDefault="00BE67CC" w:rsidP="00C12B04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12B04">
        <w:rPr>
          <w:sz w:val="28"/>
          <w:szCs w:val="28"/>
        </w:rPr>
        <w:t>Установить, что документы, указанные в пункте 9 настоящего Постановления, подлежат представлению в Администрацию при наличии положительного решения комиссии предприятия по вопросам координации финансово-хозяйственной деятельности, а по вопросам списания недвижимого имущества – постоянно действующей комиссии по подготовке и принятию решения о списании имущества предприятия.</w:t>
      </w:r>
    </w:p>
    <w:p w:rsidR="00C12B04" w:rsidRDefault="00BE67CC" w:rsidP="00C12B04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12B04">
        <w:rPr>
          <w:sz w:val="28"/>
          <w:szCs w:val="28"/>
        </w:rPr>
        <w:t xml:space="preserve">Комиссия принимает решения по указанным вопросам в течение 20 рабочих дней </w:t>
      </w:r>
      <w:proofErr w:type="gramStart"/>
      <w:r w:rsidRPr="00C12B04">
        <w:rPr>
          <w:sz w:val="28"/>
          <w:szCs w:val="28"/>
        </w:rPr>
        <w:t>с даты представления</w:t>
      </w:r>
      <w:proofErr w:type="gramEnd"/>
      <w:r w:rsidRPr="00C12B04">
        <w:rPr>
          <w:sz w:val="28"/>
          <w:szCs w:val="28"/>
        </w:rPr>
        <w:t xml:space="preserve"> документов, указанных в пункте 9 настоящего постановления.</w:t>
      </w:r>
    </w:p>
    <w:p w:rsidR="00870BE9" w:rsidRDefault="00870BE9" w:rsidP="00870BE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</w:t>
      </w:r>
      <w:r w:rsidR="00BE67CC" w:rsidRPr="00870BE9">
        <w:rPr>
          <w:sz w:val="28"/>
          <w:szCs w:val="28"/>
        </w:rPr>
        <w:t>решение о создании, реорганизации, ликвидации предприятий, основанных на праве хозяйственного ведения, и преобразовании их в муниципальные учреждения, автономные некоммерческие организации, а также об изменении вида указанных предприятий на муниципальные казенные предприятия принимается Администрацией</w:t>
      </w:r>
      <w:r>
        <w:rPr>
          <w:sz w:val="28"/>
          <w:szCs w:val="28"/>
        </w:rPr>
        <w:t xml:space="preserve"> МР «Сергокалинский район»</w:t>
      </w:r>
      <w:r w:rsidR="00BE67CC" w:rsidRPr="0087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67CC" w:rsidRPr="00870BE9">
        <w:rPr>
          <w:sz w:val="28"/>
          <w:szCs w:val="28"/>
        </w:rPr>
        <w:t>Проект решения Администрации о создании или реорганизации предприятия должен предусматривать цели, предмет и виды его деятельности.</w:t>
      </w:r>
      <w:r>
        <w:rPr>
          <w:sz w:val="28"/>
          <w:szCs w:val="28"/>
        </w:rPr>
        <w:t xml:space="preserve"> </w:t>
      </w:r>
      <w:r w:rsidR="00BE67CC" w:rsidRPr="00870BE9">
        <w:rPr>
          <w:sz w:val="28"/>
          <w:szCs w:val="28"/>
        </w:rPr>
        <w:t>В проекте решения Администрации о преобразовании предприятий в муниципальные учреждения, автономные некоммерческие организации должны быть определены основные цели деятельности указанных учреждений, организаций, наименование органа, осуществляющего полномочия учредителя таких учреждений, организаций, а также необходимые мероприятия по преобразованию унитарного предприятия.</w:t>
      </w:r>
      <w:r>
        <w:rPr>
          <w:sz w:val="28"/>
          <w:szCs w:val="28"/>
        </w:rPr>
        <w:t xml:space="preserve"> </w:t>
      </w:r>
      <w:r w:rsidR="00BE67CC" w:rsidRPr="00870BE9">
        <w:rPr>
          <w:sz w:val="28"/>
          <w:szCs w:val="28"/>
        </w:rPr>
        <w:t>Проекты указанных решений подготавливаются подразделениями в соответствии с закрепленными полномочиями на основании заключения комиссии.</w:t>
      </w:r>
    </w:p>
    <w:p w:rsidR="00BE67CC" w:rsidRPr="00870BE9" w:rsidRDefault="00BE67CC" w:rsidP="00870BE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870BE9">
        <w:rPr>
          <w:sz w:val="28"/>
          <w:szCs w:val="28"/>
        </w:rPr>
        <w:t xml:space="preserve">Установить, что в рамках осуществления </w:t>
      </w:r>
      <w:proofErr w:type="gramStart"/>
      <w:r w:rsidRPr="00870BE9">
        <w:rPr>
          <w:sz w:val="28"/>
          <w:szCs w:val="28"/>
        </w:rPr>
        <w:t>контроля за</w:t>
      </w:r>
      <w:proofErr w:type="gramEnd"/>
      <w:r w:rsidRPr="00870BE9">
        <w:rPr>
          <w:sz w:val="28"/>
          <w:szCs w:val="28"/>
        </w:rPr>
        <w:t xml:space="preserve"> управлением, распоряжением, использованием по назначению и сохранностью муниципального имущества, закрепленного в хозяйственном ведении предприятий, уполномоченное структурное подразделение Администрации имеет право:</w:t>
      </w:r>
    </w:p>
    <w:p w:rsidR="00BE67CC" w:rsidRPr="008A0E59" w:rsidRDefault="00BE67CC" w:rsidP="00870BE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 xml:space="preserve">запрашивать у предприятий документы, которые они обязаны хранить в </w:t>
      </w:r>
      <w:r w:rsidRPr="008A0E59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«О государственных и муниципальных унитарных предприятиях», а в отношении предприятий, включенных в прогнозный план (программу) приватизации имущества, - также документы, необходимые для принятия решений об условиях приватизации, а также устанавливать сроки их представления;</w:t>
      </w:r>
    </w:p>
    <w:p w:rsidR="00BE67CC" w:rsidRPr="008A0E59" w:rsidRDefault="00BE67CC" w:rsidP="00870BE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предъявлять в суд иски о признании недействительными сделок, совершенных предприятиями в нарушение установленного порядка;</w:t>
      </w:r>
    </w:p>
    <w:p w:rsidR="00BE67CC" w:rsidRPr="008A0E59" w:rsidRDefault="00BE67CC" w:rsidP="00870BE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59">
        <w:rPr>
          <w:rFonts w:ascii="Times New Roman" w:hAnsi="Times New Roman" w:cs="Times New Roman"/>
          <w:sz w:val="28"/>
          <w:szCs w:val="28"/>
        </w:rPr>
        <w:t>проводить в пределах своей компетенции проверки использования муниципального имущества, закрепленного в хозяйственном ведении предприятий, назначать и проводить документальные и иные проверки, в том числе организовывать проведение ревизий и принимать решения о проведении аудиторских проверок предприятий, в том числе включенных в прогнозный план (программу) приватизации имущества, в целях определения эффективного использования и сохранности муниципального имущества;</w:t>
      </w:r>
      <w:proofErr w:type="gramEnd"/>
    </w:p>
    <w:p w:rsidR="00BE67CC" w:rsidRPr="008A0E59" w:rsidRDefault="00BE67CC" w:rsidP="00870BE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подготавливать предложения о прекращении в соответствии с законодательством Российской Федерации трудового договора с руководителем предприятия.</w:t>
      </w:r>
    </w:p>
    <w:p w:rsidR="00BE67CC" w:rsidRPr="008A0E59" w:rsidRDefault="00BE67CC" w:rsidP="00870B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Установить, что Администрация осуществляет:</w:t>
      </w:r>
    </w:p>
    <w:p w:rsidR="00BE67CC" w:rsidRPr="008A0E59" w:rsidRDefault="00BE67CC" w:rsidP="00870BE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утверждение устава предприятия, внесение в него изменений, в том числе утверждение устава в новой редакции;</w:t>
      </w:r>
    </w:p>
    <w:p w:rsidR="00C35B6B" w:rsidRDefault="00BE67CC" w:rsidP="00C35B6B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утверждение передаточного акта или разделительного баланса при реорганизации предприятия и ликвидационного баланса при ликвидации предприятия.</w:t>
      </w:r>
    </w:p>
    <w:p w:rsidR="00BE67CC" w:rsidRPr="00C35B6B" w:rsidRDefault="00BE67CC" w:rsidP="00C35B6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5B6B">
        <w:rPr>
          <w:rFonts w:ascii="Times New Roman" w:hAnsi="Times New Roman" w:cs="Times New Roman"/>
          <w:sz w:val="28"/>
          <w:szCs w:val="28"/>
        </w:rPr>
        <w:t>В целях согласования проекта устава или изменений в устав уполномоченное структурное подразделение Администрации подготавливает проект решения об утверждении устава (или изменений в него) с пояснительной запиской.</w:t>
      </w:r>
    </w:p>
    <w:p w:rsidR="00C35B6B" w:rsidRDefault="00BE67CC" w:rsidP="00C35B6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>Установить, что годовая бухгалтерская отчетность предприятий подлежит обязательному аудиту.</w:t>
      </w:r>
    </w:p>
    <w:p w:rsidR="00C35B6B" w:rsidRDefault="00BE67CC" w:rsidP="00C35B6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B6B">
        <w:rPr>
          <w:rFonts w:ascii="Times New Roman" w:hAnsi="Times New Roman" w:cs="Times New Roman"/>
          <w:sz w:val="28"/>
          <w:szCs w:val="28"/>
        </w:rPr>
        <w:t>Установить, что программы деятельности предприятий на 2020 год подлежат утверждению не позднее 15 декабря 2019 года.</w:t>
      </w:r>
    </w:p>
    <w:p w:rsidR="00B16824" w:rsidRPr="00C35B6B" w:rsidRDefault="00C35B6B" w:rsidP="00C35B6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B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обеспечить Османовой У.М.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35B6B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BE67CC" w:rsidRPr="00C35B6B">
        <w:rPr>
          <w:rFonts w:ascii="Times New Roman" w:hAnsi="Times New Roman" w:cs="Times New Roman"/>
          <w:sz w:val="28"/>
          <w:szCs w:val="28"/>
        </w:rPr>
        <w:t>Администрации МР «Сергокалинский район».</w:t>
      </w:r>
    </w:p>
    <w:p w:rsidR="00BE67CC" w:rsidRPr="008A0E59" w:rsidRDefault="00BE67CC" w:rsidP="00BE67CC">
      <w:pPr>
        <w:jc w:val="center"/>
        <w:rPr>
          <w:szCs w:val="28"/>
        </w:rPr>
      </w:pPr>
    </w:p>
    <w:p w:rsidR="00BE67CC" w:rsidRPr="008A0E59" w:rsidRDefault="00BE67CC" w:rsidP="00BE67CC">
      <w:pPr>
        <w:jc w:val="center"/>
        <w:rPr>
          <w:b/>
          <w:szCs w:val="28"/>
        </w:rPr>
      </w:pPr>
    </w:p>
    <w:p w:rsidR="00C44A06" w:rsidRPr="008A0E59" w:rsidRDefault="007B6388" w:rsidP="00BE6C7B">
      <w:pPr>
        <w:jc w:val="center"/>
        <w:rPr>
          <w:b/>
          <w:szCs w:val="28"/>
        </w:rPr>
      </w:pPr>
      <w:r w:rsidRPr="008A0E59">
        <w:rPr>
          <w:b/>
          <w:szCs w:val="28"/>
        </w:rPr>
        <w:t xml:space="preserve">Глава </w:t>
      </w:r>
      <w:r w:rsidRPr="008A0E59">
        <w:rPr>
          <w:b/>
          <w:szCs w:val="28"/>
        </w:rPr>
        <w:tab/>
      </w:r>
      <w:r w:rsidRPr="008A0E59">
        <w:rPr>
          <w:b/>
          <w:szCs w:val="28"/>
        </w:rPr>
        <w:tab/>
      </w:r>
      <w:r w:rsidR="00B5515B" w:rsidRPr="008A0E59">
        <w:rPr>
          <w:b/>
          <w:szCs w:val="28"/>
        </w:rPr>
        <w:tab/>
      </w:r>
      <w:r w:rsidRPr="008A0E59">
        <w:rPr>
          <w:b/>
          <w:szCs w:val="28"/>
        </w:rPr>
        <w:tab/>
      </w:r>
      <w:r w:rsidRPr="008A0E59">
        <w:rPr>
          <w:b/>
          <w:szCs w:val="28"/>
        </w:rPr>
        <w:tab/>
      </w:r>
      <w:r w:rsidRPr="008A0E59">
        <w:rPr>
          <w:b/>
          <w:szCs w:val="28"/>
        </w:rPr>
        <w:tab/>
      </w:r>
      <w:r w:rsidRPr="008A0E59">
        <w:rPr>
          <w:b/>
          <w:szCs w:val="28"/>
        </w:rPr>
        <w:tab/>
        <w:t>М. Омаров</w:t>
      </w:r>
    </w:p>
    <w:p w:rsidR="00C44A06" w:rsidRPr="008A0E59" w:rsidRDefault="00C44A06">
      <w:pPr>
        <w:rPr>
          <w:b/>
          <w:szCs w:val="28"/>
        </w:rPr>
      </w:pPr>
      <w:r w:rsidRPr="008A0E59">
        <w:rPr>
          <w:b/>
          <w:szCs w:val="28"/>
        </w:rPr>
        <w:br w:type="page"/>
      </w:r>
    </w:p>
    <w:p w:rsidR="00C44A06" w:rsidRPr="008A0E59" w:rsidRDefault="00C44A06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8A0E59">
        <w:rPr>
          <w:rFonts w:ascii="Times New Roman" w:hAnsi="Times New Roman"/>
          <w:b/>
          <w:i/>
          <w:sz w:val="24"/>
          <w:szCs w:val="24"/>
        </w:rPr>
        <w:lastRenderedPageBreak/>
        <w:t>Приложение № 1</w:t>
      </w:r>
    </w:p>
    <w:p w:rsidR="00C44A06" w:rsidRPr="008A0E59" w:rsidRDefault="00C44A06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8A0E59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МР «Сергокалинский район» </w:t>
      </w:r>
    </w:p>
    <w:p w:rsidR="00C44A06" w:rsidRPr="008A0E59" w:rsidRDefault="00C44A06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8A0E59">
        <w:rPr>
          <w:rFonts w:ascii="Times New Roman" w:hAnsi="Times New Roman"/>
          <w:b/>
          <w:i/>
          <w:sz w:val="24"/>
          <w:szCs w:val="24"/>
        </w:rPr>
        <w:t xml:space="preserve">Республики Дагестан  </w:t>
      </w:r>
    </w:p>
    <w:p w:rsidR="00C44A06" w:rsidRPr="008A0E59" w:rsidRDefault="00C44A06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8A0E59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8A0E59" w:rsidRPr="008A0E59">
        <w:rPr>
          <w:rFonts w:ascii="Times New Roman" w:hAnsi="Times New Roman"/>
          <w:b/>
          <w:i/>
          <w:sz w:val="24"/>
          <w:szCs w:val="24"/>
        </w:rPr>
        <w:t>06.11.</w:t>
      </w:r>
      <w:r w:rsidRPr="008A0E59">
        <w:rPr>
          <w:rFonts w:ascii="Times New Roman" w:hAnsi="Times New Roman"/>
          <w:b/>
          <w:i/>
          <w:sz w:val="24"/>
          <w:szCs w:val="24"/>
        </w:rPr>
        <w:t>2019 г. №</w:t>
      </w:r>
      <w:r w:rsidR="008A0E59" w:rsidRPr="008A0E59">
        <w:rPr>
          <w:rFonts w:ascii="Times New Roman" w:hAnsi="Times New Roman"/>
          <w:b/>
          <w:i/>
          <w:sz w:val="24"/>
          <w:szCs w:val="24"/>
        </w:rPr>
        <w:t>244</w:t>
      </w:r>
    </w:p>
    <w:p w:rsidR="00CB67F0" w:rsidRPr="008A0E59" w:rsidRDefault="00CB67F0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59" w:rsidRDefault="008A0E59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44A06" w:rsidRPr="008A0E59" w:rsidRDefault="00C44A06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о комиссии муниципального образования «Сергокалинский район» по вопросам анализа эффективности деятельности муниципальных унитарных предприятий</w:t>
      </w:r>
    </w:p>
    <w:p w:rsidR="00C44A06" w:rsidRPr="008A0E59" w:rsidRDefault="00C44A06" w:rsidP="00CB6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1. Комиссия муниципального образования «Сергокалинский район» </w:t>
      </w:r>
      <w:r w:rsidR="008A0E59" w:rsidRPr="008A0E59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  <w:r w:rsidRPr="008A0E59">
        <w:rPr>
          <w:rFonts w:ascii="Times New Roman" w:hAnsi="Times New Roman" w:cs="Times New Roman"/>
          <w:sz w:val="24"/>
          <w:szCs w:val="24"/>
        </w:rPr>
        <w:t>по вопросам анализа эффективности деятельности муниципальных унитарных предприятий (далее соответственно – Комиссия, предприятия) создается в целях обеспечения анализа эффективности деятельности предприятий, а также анализа обоснования принятия предусмотренных законодательством Российской Федерации решений по вопросам финансово-хозяйственной деятельности предприятий.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Конституцией Республики Дагестан, законодательством Российской Федерации и Республики Дагестан, указами и распоряжениями Главы Республики Дагестан, постановлениями и распоряжениями Правительства Республики Дагестан, муниципальными нормативными правовыми актами муниципального образования Республики Дагестан «Сергокалинский район»,</w:t>
      </w:r>
      <w:r w:rsidRPr="008A0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E59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Основной задачей Комиссии является утверждение заключений на проекты программ деятельности предприятий, стратегий развития предприятий, решений об утверждении отчетов руководителей предприятий, решений о согласовании (одобрении) сделок предприятий в соответствии с Федеральным законом «О государственных и муниципальных унитарных предприятиях», подготовка предложений о дальнейшей деятельности предприятий и о прекращении трудового договора с руководителями предприятий.</w:t>
      </w:r>
      <w:proofErr w:type="gramEnd"/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4. Комиссия осуществляет следующие функции: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E59">
        <w:rPr>
          <w:rFonts w:ascii="Times New Roman" w:hAnsi="Times New Roman" w:cs="Times New Roman"/>
          <w:sz w:val="24"/>
          <w:szCs w:val="24"/>
        </w:rPr>
        <w:t>а) рассматривает и осуществляет анализ предложений об утверждении стратегии развития предприятия на срок от 3 до 5 лет, ежегодной программы деятельности предприятия, отчетности руководителя предприятия; о согласовании (одобрении) сделок предприятия, о согласовании создания филиалов и представительств; предложений о формировании уставного фонда предприятия, а также о его увеличении или уменьшении; предложений об утверждении аудитора и определении размера оплаты его услуг;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 xml:space="preserve"> предложений о реорганизации, ликвидации предприятия или включении его в прогнозный план (программу) приватизации;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б) дает заключения о рекомендации принятия Администраций МР «Сергокалинский район» Республики Дагестан  решений (отказе в рекомендации принятия Администраций МР «Сергокалинский район»  Республики Дагестан  решений):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об утверждении стратегии развития предприятия на срок от 3 до 5 лет;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об утверждении ежегодной программы деятельности предприятия;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 согласовании совершения крупных сделок, а также сделок, связанных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 согласовании совершения сделок, в которых имеется заинтересованность руководителя предприятия;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 согласовании сделок, связанных с распоряжением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 согласовании создания филиалов и представительств;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об утверждении годовой бухгалтерской отчетности и отчета руководителя предприятия;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о согласовании решения об участии предприятия в коммерческих и некоммерческих </w:t>
      </w:r>
      <w:r w:rsidRPr="008A0E59">
        <w:rPr>
          <w:rFonts w:ascii="Times New Roman" w:hAnsi="Times New Roman" w:cs="Times New Roman"/>
          <w:sz w:val="24"/>
          <w:szCs w:val="24"/>
        </w:rPr>
        <w:lastRenderedPageBreak/>
        <w:t>организациях, а также о заключении договора простого товарищества;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 согласовании списания государственного недвижимого имущества, находящегося в собственности Республики Дагестан (включая объекты незавершенного строительства), принадлежащего предприятию;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об утвержден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>дитора и определении размера оплаты его услуг;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о </w:t>
      </w:r>
      <w:bookmarkStart w:id="5" w:name="P87"/>
      <w:bookmarkEnd w:id="5"/>
      <w:r w:rsidRPr="008A0E59">
        <w:rPr>
          <w:rFonts w:ascii="Times New Roman" w:hAnsi="Times New Roman" w:cs="Times New Roman"/>
          <w:sz w:val="24"/>
          <w:szCs w:val="24"/>
        </w:rPr>
        <w:t>согласовании сделок с недвижимым имуществом, закрепленным за предприятием на праве хозяйственного ведения, в том числе о передаче его в аренду;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 формировании уставного фонда предприятия, его увеличении или уменьшении;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в) готовит предложения: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 прекращении в соответствии с законодательством Российской Федерации трудового договора с руководителем предприятия;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 реорганизации, ликвидации предприятия или включении его в прогнозный план (программу) приватизации.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г) проводит анализ эффективности использования предприятиями закрепленного за ними муниципального имущества, а также имущества, предоставленного таким предприятиям на договорной основе;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д) рассматривает по поручению руководства Администрации МР «Сергокалинский район»  Республики Дагестан  другие вопросы, касающиеся деятельности предприятий.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5 Основаниями для принятия заключения об отказе в рекомендации принятия Администрации МР «Сергокалинский район»  Республики Дагестан  решений являются: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а) наличие противоречий в представленных документах;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б) несоответствие объема и направлений использования средств по реализации рассматриваемого решения видам деятельности, предусмотренным уставом предприятия и утвержденной программе деятельности предприятия;</w:t>
      </w:r>
    </w:p>
    <w:p w:rsidR="00C44A06" w:rsidRPr="008A0E59" w:rsidRDefault="00C44A06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в) неспособность предприятия нести гражданско-правовую ответственность по предложенным к рассмотрению сделкам, что может привести к банкротству предприятия либо отчуждению имущества предприятия, являющегося предметом залога по сделке;</w:t>
      </w:r>
    </w:p>
    <w:p w:rsidR="00C44A06" w:rsidRPr="008A0E59" w:rsidRDefault="00C44A06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г) экономическая неэффективность предлагаемых к рассмотрению решений;</w:t>
      </w:r>
    </w:p>
    <w:p w:rsidR="00C44A06" w:rsidRPr="008A0E59" w:rsidRDefault="00C44A06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д) наличие предпосылок нарушения имущественных прав и законных интересов муниципального образования Республики Дагестан «Сергокалинский район» в случае одобрения предлагаемого решения;</w:t>
      </w:r>
    </w:p>
    <w:p w:rsidR="00C44A06" w:rsidRPr="008A0E59" w:rsidRDefault="00C44A06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е) наличие предусмотренных законодательством оснований, по которым невозможно согласовать предлагаемое решение.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6. Комиссия по вопросам, входящим в ее компетенцию, имеет право: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а) определять основания и условия принятия решений по предложениям, представленным предприятиями;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б) запрашивать в установленном порядке у органов государственной власти, органов местного самоуправления, государственных унитарных предприятий, информацию и документы по вопросам, отнесенным к компетенции Комиссии;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в) заслушивать представителей органов государственной власти, органов местного самоуправления и организаций по вопросам, отнесенным к компетенции Комиссии;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г) привлекать к работе Комиссии представителей органов государственной власти, органов местного самоуправления, организаций, а также специалистов;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д) создавать подкомиссии и рабочие группы по отдельным вопросам, относящимся к компетенции Комиссии;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е) осуществлять методическое сопровождение порядка рассмотрения входящих в компетенцию Комиссии вопросов, а также давать разъяснения по таким вопросам.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E59">
        <w:rPr>
          <w:rFonts w:ascii="Times New Roman" w:hAnsi="Times New Roman" w:cs="Times New Roman"/>
          <w:color w:val="000000"/>
          <w:sz w:val="24"/>
          <w:szCs w:val="24"/>
        </w:rPr>
        <w:t xml:space="preserve">7. В состав Комиссии входят председатель, заместители председателя, секретарь и члены Комиссии. Состав Комиссии утверждается распоряжением </w:t>
      </w:r>
      <w:r w:rsidRPr="008A0E59">
        <w:rPr>
          <w:rFonts w:ascii="Times New Roman" w:hAnsi="Times New Roman" w:cs="Times New Roman"/>
          <w:sz w:val="24"/>
          <w:szCs w:val="24"/>
        </w:rPr>
        <w:t>Администрации МР «Сергокалинский район» Республики Дагестан</w:t>
      </w:r>
      <w:r w:rsidRPr="008A0E59">
        <w:rPr>
          <w:rFonts w:ascii="Times New Roman" w:hAnsi="Times New Roman" w:cs="Times New Roman"/>
          <w:color w:val="000000"/>
          <w:sz w:val="24"/>
          <w:szCs w:val="24"/>
        </w:rPr>
        <w:t xml:space="preserve">. В состав Комиссии с правом совещательного голоса может быть включен представитель </w:t>
      </w:r>
      <w:proofErr w:type="spellStart"/>
      <w:r w:rsidRPr="008A0E59">
        <w:rPr>
          <w:rFonts w:ascii="Times New Roman" w:hAnsi="Times New Roman" w:cs="Times New Roman"/>
          <w:color w:val="000000"/>
          <w:sz w:val="24"/>
          <w:szCs w:val="24"/>
        </w:rPr>
        <w:t>Минимущества</w:t>
      </w:r>
      <w:proofErr w:type="spellEnd"/>
      <w:r w:rsidRPr="008A0E59">
        <w:rPr>
          <w:rFonts w:ascii="Times New Roman" w:hAnsi="Times New Roman" w:cs="Times New Roman"/>
          <w:color w:val="000000"/>
          <w:sz w:val="24"/>
          <w:szCs w:val="24"/>
        </w:rPr>
        <w:t xml:space="preserve"> Дагестана.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8. Председатель Комиссии руководит деятельностью Комиссии, председательствует на заседаниях, организует ее работу, осуществляет общий 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решений.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9. Секретарь Комиссии обеспечивает организацию делопроизводства Комиссии, </w:t>
      </w:r>
      <w:r w:rsidRPr="008A0E59">
        <w:rPr>
          <w:rFonts w:ascii="Times New Roman" w:hAnsi="Times New Roman" w:cs="Times New Roman"/>
          <w:sz w:val="24"/>
          <w:szCs w:val="24"/>
        </w:rPr>
        <w:lastRenderedPageBreak/>
        <w:t>уведомление членов Комиссии и руководителей предприятий о месте, дате и времени проведения Комиссии, ведение протоколов заседания Комиссии, сбор и хранение материалов Комиссии.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10. Заседание Комиссии является правомочным при участии в нем не менее половины от общего числа ее членов.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Комиссия принимает решение по рассматриваемому вопросу путем открытого голосования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 председательствующим на заседании Комиссии членом Комиссии, секретарем Комиссии, иными членами Комиссии.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C44A06" w:rsidRPr="008A0E59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11. Копии протоколов заседаний Комиссии в течение пяти рабочих дней со дня заседания направляются членам Комиссии.</w:t>
      </w:r>
    </w:p>
    <w:p w:rsidR="00C44A06" w:rsidRPr="008A0E59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12. Решения Комиссии, принятые в соответствии с ее компетенцией, являются обязательными для подразделения Администрации МР «Сергокалинский район»  Республики Дагестан  и предприятий и направляются им в виде копий протоколов заседаний Комиссии или выписок из них.</w:t>
      </w:r>
    </w:p>
    <w:p w:rsidR="00C44A06" w:rsidRPr="000C3E81" w:rsidRDefault="00C44A06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81">
        <w:rPr>
          <w:rFonts w:ascii="Times New Roman" w:hAnsi="Times New Roman" w:cs="Times New Roman"/>
          <w:sz w:val="24"/>
          <w:szCs w:val="24"/>
        </w:rPr>
        <w:t xml:space="preserve">13. Информационно-аналитическое и организационно-техническое обеспечение деятельности Комиссии осуществляет </w:t>
      </w:r>
      <w:r w:rsidR="000C3E81">
        <w:rPr>
          <w:rFonts w:ascii="Times New Roman" w:hAnsi="Times New Roman" w:cs="Times New Roman"/>
          <w:sz w:val="24"/>
          <w:szCs w:val="24"/>
        </w:rPr>
        <w:t>отдел экономики и инвестиционной политики Администрации МР «Сергокалинский район»</w:t>
      </w:r>
      <w:r w:rsidRPr="000C3E81">
        <w:rPr>
          <w:rFonts w:ascii="Times New Roman" w:hAnsi="Times New Roman" w:cs="Times New Roman"/>
          <w:sz w:val="24"/>
          <w:szCs w:val="24"/>
        </w:rPr>
        <w:t>.</w:t>
      </w:r>
    </w:p>
    <w:p w:rsidR="00C44A06" w:rsidRPr="000C3E81" w:rsidRDefault="00C44A06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81">
        <w:rPr>
          <w:rFonts w:ascii="Times New Roman" w:hAnsi="Times New Roman" w:cs="Times New Roman"/>
          <w:sz w:val="24"/>
          <w:szCs w:val="24"/>
        </w:rPr>
        <w:t xml:space="preserve">14. Подлинники протоколов заседаний Комиссии хранятся в </w:t>
      </w:r>
      <w:r w:rsidR="000C3E81" w:rsidRPr="000C3E81">
        <w:rPr>
          <w:rFonts w:ascii="Times New Roman" w:hAnsi="Times New Roman" w:cs="Times New Roman"/>
          <w:sz w:val="24"/>
          <w:szCs w:val="24"/>
        </w:rPr>
        <w:t>отдел</w:t>
      </w:r>
      <w:r w:rsidR="000C3E81">
        <w:rPr>
          <w:rFonts w:ascii="Times New Roman" w:hAnsi="Times New Roman" w:cs="Times New Roman"/>
          <w:sz w:val="24"/>
          <w:szCs w:val="24"/>
        </w:rPr>
        <w:t>е</w:t>
      </w:r>
      <w:r w:rsidR="000C3E81" w:rsidRPr="000C3E81">
        <w:rPr>
          <w:rFonts w:ascii="Times New Roman" w:hAnsi="Times New Roman" w:cs="Times New Roman"/>
          <w:sz w:val="24"/>
          <w:szCs w:val="24"/>
        </w:rPr>
        <w:t xml:space="preserve"> экономики и инвестиционной политики Администрации МР «Сергокалинский район»</w:t>
      </w:r>
      <w:r w:rsidRPr="000C3E81">
        <w:rPr>
          <w:rFonts w:ascii="Times New Roman" w:hAnsi="Times New Roman" w:cs="Times New Roman"/>
          <w:sz w:val="24"/>
          <w:szCs w:val="24"/>
        </w:rPr>
        <w:t>.</w:t>
      </w:r>
    </w:p>
    <w:p w:rsidR="00C44A06" w:rsidRPr="000C3E81" w:rsidRDefault="00C44A06" w:rsidP="00CB67F0">
      <w:pPr>
        <w:rPr>
          <w:sz w:val="24"/>
          <w:szCs w:val="24"/>
        </w:rPr>
      </w:pPr>
      <w:r w:rsidRPr="000C3E81">
        <w:rPr>
          <w:sz w:val="24"/>
          <w:szCs w:val="24"/>
        </w:rPr>
        <w:br w:type="page"/>
      </w:r>
    </w:p>
    <w:p w:rsidR="00D6645F" w:rsidRPr="003E39D9" w:rsidRDefault="00D6645F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3E39D9">
        <w:rPr>
          <w:rFonts w:ascii="Times New Roman" w:hAnsi="Times New Roman"/>
          <w:b/>
          <w:i/>
          <w:sz w:val="24"/>
          <w:szCs w:val="24"/>
        </w:rPr>
        <w:lastRenderedPageBreak/>
        <w:t>Приложение № 2</w:t>
      </w:r>
    </w:p>
    <w:p w:rsidR="00D6645F" w:rsidRPr="003E39D9" w:rsidRDefault="00D6645F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3E39D9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</w:t>
      </w:r>
    </w:p>
    <w:p w:rsidR="00D6645F" w:rsidRPr="003E39D9" w:rsidRDefault="00D6645F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3E39D9">
        <w:rPr>
          <w:rFonts w:ascii="Times New Roman" w:hAnsi="Times New Roman"/>
          <w:b/>
          <w:i/>
          <w:sz w:val="24"/>
          <w:szCs w:val="24"/>
        </w:rPr>
        <w:t xml:space="preserve">МР «Сергокалинский район» </w:t>
      </w:r>
    </w:p>
    <w:p w:rsidR="00D6645F" w:rsidRPr="003E39D9" w:rsidRDefault="00D6645F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3E39D9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D6645F" w:rsidRPr="003E39D9" w:rsidRDefault="00D6645F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3E39D9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3E39D9">
        <w:rPr>
          <w:rFonts w:ascii="Times New Roman" w:hAnsi="Times New Roman"/>
          <w:b/>
          <w:i/>
          <w:sz w:val="24"/>
          <w:szCs w:val="24"/>
        </w:rPr>
        <w:t>06.11.2019</w:t>
      </w:r>
      <w:r w:rsidRPr="003E39D9">
        <w:rPr>
          <w:rFonts w:ascii="Times New Roman" w:hAnsi="Times New Roman"/>
          <w:b/>
          <w:i/>
          <w:sz w:val="24"/>
          <w:szCs w:val="24"/>
        </w:rPr>
        <w:t xml:space="preserve"> г. №</w:t>
      </w:r>
      <w:r w:rsidR="003E39D9">
        <w:rPr>
          <w:rFonts w:ascii="Times New Roman" w:hAnsi="Times New Roman"/>
          <w:b/>
          <w:i/>
          <w:sz w:val="24"/>
          <w:szCs w:val="24"/>
        </w:rPr>
        <w:t>244</w:t>
      </w:r>
    </w:p>
    <w:p w:rsidR="00D6645F" w:rsidRPr="008A0E59" w:rsidRDefault="00D6645F" w:rsidP="00CB67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 xml:space="preserve">Порядок планирования деятельности </w:t>
      </w:r>
    </w:p>
    <w:p w:rsidR="00D6645F" w:rsidRPr="008A0E59" w:rsidRDefault="00D6645F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</w:t>
      </w:r>
    </w:p>
    <w:p w:rsidR="00D6645F" w:rsidRPr="008A0E59" w:rsidRDefault="00D6645F" w:rsidP="00CB67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1. Руководитель муниципального унитарного предприятия представляет ежегодно, до 1 августа, в Администрацию МР «Сергокалинский район»  Республики Дагестан  (далее соответственно - предприятие, Администрация), проект программы деятельности предприятия на следующий год, разработанной по прилагаемой форме и представляющей собой комплекс мероприятий, связанных между собой по срокам и источникам финансирования.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Мероприятия программы деятельности предприятия должны соответствовать основным направлениям его деятельности (в планируемом периоде) по достижению целей и выполнению задач, определенных стратегией развития предприятия на срок от 3 до 5 лет, уставом предприятия, решениями Главы Республики Дагестан, Правительства Республики Дагестан, Администрации.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Вместе с проектом программы деятельности предприятия представляется технико-экономическое обоснование планируемых мероприятий, затрат на их реализацию, а также ожидаемого эффекта от их выполнения.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 Администрация рассматривает проект программы деятельности предприятий на следующий год и на основании заключения комиссии муниципального образования Республики Дагестан «Сергокалинский район» по вопросам анализа эффективности деятельности муниципальных унитарных предприятий (далее – комиссия) ежегодно не позднее 1 ноября утверждает программу деятельности предприятий на следующий год.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 Руководитель предприятия ежегодно, до 5 апреля, вместе с отчетом о деятельности предприятия за прошедший год представляет в орган исполнительной власти годовую бухгалтерскую отчетность, предложения по уточнению размера части прибыли, подлежащей перечислению в бюджет муниципального образования Республики Дагестан «Сергокалинский район» в текущем году.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В случае необходимости до истечения текущего года руководитель предприятия представляет предложения по уточнению мероприятий и показателей деятельности предприятия, предусмотренных программой деятельности предприятия на текущий год.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Администрация рассматривает отчет о деятельности предприятия и на основании заключения комиссии ежегодно не позднее 1 июня утверждает отчет о деятельности предприятия.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2"/>
      <w:bookmarkEnd w:id="6"/>
      <w:r w:rsidRPr="008A0E5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Часть прибыли предприятия за предыдущий год, подлежащая перечислению в бюджет муниципального образования Республики Дагестан «Сергокалинский район» в текущем году, устанавливается в размере не менее ___ % от прибыли, остающейся в распоряжении предприятия после уплаты налогов и иных обязательных платежей (без учета доходов и расходов от переоценки обращающихся на рынке ценных бумаг акций обществ и относящегося к указанным доходам и расходам налога на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 xml:space="preserve"> прибыль организаций).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5. Перечисление в бюджет муниципального образования Республики Дагестан «Сергокалинский район» части прибыли осуществляется предприятием в не позднее 1 июля 2019 года.</w:t>
      </w:r>
    </w:p>
    <w:p w:rsidR="00D6645F" w:rsidRPr="00A62FB6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FB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62F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2FB6">
        <w:rPr>
          <w:rFonts w:ascii="Times New Roman" w:hAnsi="Times New Roman" w:cs="Times New Roman"/>
          <w:sz w:val="24"/>
          <w:szCs w:val="24"/>
        </w:rPr>
        <w:t xml:space="preserve"> перечислением в бюджет муниципального образования Республики Дагестан «Сергокалинский район» осуществляется </w:t>
      </w:r>
      <w:r w:rsidR="00A62FB6">
        <w:rPr>
          <w:rFonts w:ascii="Times New Roman" w:hAnsi="Times New Roman" w:cs="Times New Roman"/>
          <w:sz w:val="24"/>
          <w:szCs w:val="24"/>
        </w:rPr>
        <w:t>отдел по финансам и налоговым вопросам</w:t>
      </w:r>
      <w:r w:rsidRPr="00A62FB6">
        <w:rPr>
          <w:rFonts w:ascii="Times New Roman" w:hAnsi="Times New Roman" w:cs="Times New Roman"/>
          <w:sz w:val="24"/>
          <w:szCs w:val="24"/>
        </w:rPr>
        <w:t xml:space="preserve"> в течение года на основании анализа ежеквартальной бухгалтерской отчетности предприятия по форме, утвержденной Министерством финансов Российской Федерации.</w:t>
      </w:r>
    </w:p>
    <w:p w:rsidR="00D6645F" w:rsidRPr="008A0E59" w:rsidRDefault="00D6645F" w:rsidP="00A62FB6">
      <w:pPr>
        <w:pStyle w:val="ConsPlusNormal"/>
        <w:ind w:firstLine="720"/>
        <w:jc w:val="both"/>
        <w:rPr>
          <w:sz w:val="24"/>
          <w:szCs w:val="24"/>
        </w:rPr>
      </w:pPr>
      <w:r w:rsidRPr="00A62FB6">
        <w:rPr>
          <w:rFonts w:ascii="Times New Roman" w:hAnsi="Times New Roman" w:cs="Times New Roman"/>
          <w:sz w:val="24"/>
          <w:szCs w:val="24"/>
        </w:rPr>
        <w:t xml:space="preserve">7. </w:t>
      </w:r>
      <w:r w:rsidR="00A62FB6" w:rsidRPr="00A62FB6">
        <w:rPr>
          <w:rFonts w:ascii="Times New Roman" w:hAnsi="Times New Roman" w:cs="Times New Roman"/>
          <w:sz w:val="24"/>
          <w:szCs w:val="24"/>
        </w:rPr>
        <w:t>Отдел экономики и инвестиционной политики Администрации МР «Сергокалинский район»</w:t>
      </w:r>
      <w:r w:rsidR="00A62FB6">
        <w:rPr>
          <w:rFonts w:ascii="Times New Roman" w:hAnsi="Times New Roman" w:cs="Times New Roman"/>
          <w:sz w:val="24"/>
          <w:szCs w:val="24"/>
        </w:rPr>
        <w:t xml:space="preserve"> </w:t>
      </w:r>
      <w:r w:rsidRPr="00A62FB6">
        <w:rPr>
          <w:rFonts w:ascii="Times New Roman" w:hAnsi="Times New Roman" w:cs="Times New Roman"/>
          <w:sz w:val="24"/>
          <w:szCs w:val="24"/>
        </w:rPr>
        <w:t>обеспечивает учет показателей экономической эффективности деятельности предприятий, ежегодно утверждаемых Администрацией, а также ежеквартальных значений показателей экономической эффективности деятельности предприятий.</w:t>
      </w:r>
      <w:r w:rsidRPr="008A0E59">
        <w:rPr>
          <w:sz w:val="24"/>
          <w:szCs w:val="24"/>
        </w:rPr>
        <w:br w:type="page"/>
      </w:r>
    </w:p>
    <w:p w:rsidR="00D6645F" w:rsidRPr="008A0E59" w:rsidRDefault="00D6645F" w:rsidP="00CB67F0"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  <w:r w:rsidRPr="008A0E5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6645F" w:rsidRPr="008A0E59" w:rsidRDefault="00D6645F" w:rsidP="00CB67F0"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  <w:r w:rsidRPr="008A0E59">
        <w:rPr>
          <w:rFonts w:ascii="Times New Roman" w:hAnsi="Times New Roman"/>
          <w:sz w:val="24"/>
          <w:szCs w:val="24"/>
        </w:rPr>
        <w:t xml:space="preserve">к Порядку планирования деятельности муниципальных унитарных предприятий, утвержденному постановлением Администрации МР «Сергокалинский район» Республики Дагестан </w:t>
      </w:r>
    </w:p>
    <w:p w:rsidR="00D6645F" w:rsidRPr="008A0E59" w:rsidRDefault="00D6645F" w:rsidP="00924502">
      <w:pPr>
        <w:ind w:left="4253"/>
        <w:jc w:val="center"/>
        <w:rPr>
          <w:sz w:val="24"/>
          <w:szCs w:val="24"/>
        </w:rPr>
      </w:pPr>
      <w:r w:rsidRPr="008A0E59">
        <w:rPr>
          <w:sz w:val="24"/>
          <w:szCs w:val="24"/>
        </w:rPr>
        <w:t xml:space="preserve">от </w:t>
      </w:r>
      <w:r w:rsidR="00924502">
        <w:rPr>
          <w:sz w:val="24"/>
          <w:szCs w:val="24"/>
        </w:rPr>
        <w:t>06.11.2019 г. №244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924502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УТВЕРЖДЕНА</w:t>
      </w:r>
    </w:p>
    <w:p w:rsidR="00D6645F" w:rsidRPr="008A0E59" w:rsidRDefault="00D6645F" w:rsidP="00924502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1"/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jc w:val="center"/>
        <w:rPr>
          <w:rFonts w:eastAsia="Calibri"/>
          <w:sz w:val="24"/>
          <w:szCs w:val="24"/>
          <w:lang w:bidi="ru-RU"/>
        </w:rPr>
      </w:pPr>
      <w:r w:rsidRPr="008A0E59">
        <w:rPr>
          <w:rFonts w:eastAsia="Calibri"/>
          <w:sz w:val="24"/>
          <w:szCs w:val="24"/>
          <w:lang w:bidi="ru-RU"/>
        </w:rPr>
        <w:t>ПРОГРАММА ДЕЯТЕЛЬНОСТИ МУНИЦИПАЛЬНОГО УНИТАРНОГО ПРЕДПРИЯТИЯ</w:t>
      </w:r>
    </w:p>
    <w:p w:rsidR="00D6645F" w:rsidRPr="008A0E59" w:rsidRDefault="00D6645F" w:rsidP="00CB67F0">
      <w:pPr>
        <w:jc w:val="center"/>
        <w:rPr>
          <w:rFonts w:eastAsia="Calibri"/>
          <w:sz w:val="24"/>
          <w:szCs w:val="24"/>
          <w:lang w:bidi="ru-RU"/>
        </w:rPr>
      </w:pPr>
      <w:r w:rsidRPr="008A0E59">
        <w:rPr>
          <w:rFonts w:eastAsia="Calibri"/>
          <w:sz w:val="24"/>
          <w:szCs w:val="24"/>
          <w:lang w:bidi="ru-RU"/>
        </w:rPr>
        <w:t>________________________ (наименование предприятия) на 20_____ год</w:t>
      </w:r>
    </w:p>
    <w:p w:rsidR="00D6645F" w:rsidRPr="008A0E59" w:rsidRDefault="00D6645F" w:rsidP="00CB67F0">
      <w:pPr>
        <w:jc w:val="center"/>
        <w:rPr>
          <w:rFonts w:eastAsia="Calibri"/>
          <w:sz w:val="24"/>
          <w:szCs w:val="24"/>
        </w:rPr>
      </w:pPr>
    </w:p>
    <w:p w:rsidR="00D6645F" w:rsidRPr="008A0E59" w:rsidRDefault="00D6645F" w:rsidP="00CB67F0">
      <w:pPr>
        <w:jc w:val="both"/>
        <w:rPr>
          <w:rFonts w:eastAsia="Calibri"/>
          <w:b/>
          <w:sz w:val="24"/>
          <w:szCs w:val="24"/>
        </w:rPr>
      </w:pPr>
      <w:r w:rsidRPr="008A0E59">
        <w:rPr>
          <w:rFonts w:eastAsia="Calibri"/>
          <w:b/>
          <w:sz w:val="24"/>
          <w:szCs w:val="24"/>
        </w:rPr>
        <w:t>1. Общие сведения о предприятии</w:t>
      </w:r>
    </w:p>
    <w:p w:rsidR="00D6645F" w:rsidRPr="008A0E59" w:rsidRDefault="00D6645F" w:rsidP="00CB67F0">
      <w:pPr>
        <w:jc w:val="center"/>
        <w:rPr>
          <w:rFonts w:eastAsia="Calibri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67"/>
      </w:tblGrid>
      <w:tr w:rsidR="00D6645F" w:rsidRPr="008A0E59" w:rsidTr="00D6645F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Данные о юридическом лице</w:t>
            </w:r>
          </w:p>
        </w:tc>
      </w:tr>
      <w:tr w:rsidR="00D6645F" w:rsidRPr="008A0E59" w:rsidTr="00924502"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1. Полное официальное наименование предприятия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2. Учет в реестре государственного имущества: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реестровый номер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дата присвоения реестрового номера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3. Юридический адрес (местонахождение)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4. Почтовый адрес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5. Отрасль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б</w:t>
            </w:r>
            <w:proofErr w:type="gramEnd"/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. Основной вид деятельности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7. Размер уставного фонда, тыс. рублей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8. Балансовая (остаточная) стоимость недвижимого имущества, переданного в хозяйственное ведение предприятия, тыс. рублей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9. Телефон (факс)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10. Адрес электронной почты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9912" w:type="dxa"/>
            <w:gridSpan w:val="2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Данные о руководителе предприятия</w:t>
            </w:r>
          </w:p>
        </w:tc>
      </w:tr>
      <w:tr w:rsidR="00D6645F" w:rsidRPr="008A0E59" w:rsidTr="00924502">
        <w:tc>
          <w:tcPr>
            <w:tcW w:w="634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11. Ф.И.О. руководителя предприятия и занимаемая им должность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12. Сведения о контракте, заключенном с руководителем предприятия: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дата контракта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номер контракта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наименование органа исполнительной власти, заключившего контракт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13. Срок действия контракта, заключенного с руководителем предприятия: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Начало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Окончание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924502">
        <w:tc>
          <w:tcPr>
            <w:tcW w:w="634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14. Телефон (факс)</w:t>
            </w:r>
          </w:p>
        </w:tc>
        <w:tc>
          <w:tcPr>
            <w:tcW w:w="356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jc w:val="center"/>
        <w:rPr>
          <w:rFonts w:eastAsia="Calibri"/>
          <w:sz w:val="24"/>
          <w:szCs w:val="24"/>
        </w:rPr>
      </w:pPr>
    </w:p>
    <w:p w:rsidR="00D6645F" w:rsidRPr="008A0E59" w:rsidRDefault="00D6645F" w:rsidP="00CB67F0">
      <w:pPr>
        <w:jc w:val="both"/>
        <w:rPr>
          <w:rFonts w:eastAsia="Calibri"/>
          <w:b/>
          <w:sz w:val="24"/>
          <w:szCs w:val="24"/>
        </w:rPr>
      </w:pPr>
      <w:r w:rsidRPr="008A0E59">
        <w:rPr>
          <w:rFonts w:eastAsia="Arial"/>
          <w:b/>
          <w:color w:val="000000"/>
          <w:sz w:val="24"/>
          <w:szCs w:val="24"/>
          <w:lang w:bidi="ru-RU"/>
        </w:rPr>
        <w:t xml:space="preserve">2. Краткая характеристика </w:t>
      </w:r>
      <w:proofErr w:type="gramStart"/>
      <w:r w:rsidRPr="008A0E59">
        <w:rPr>
          <w:rFonts w:eastAsia="Arial"/>
          <w:b/>
          <w:color w:val="000000"/>
          <w:sz w:val="24"/>
          <w:szCs w:val="24"/>
          <w:lang w:bidi="ru-RU"/>
        </w:rPr>
        <w:t>хода реализации программы деятельности предприятия</w:t>
      </w:r>
      <w:proofErr w:type="gramEnd"/>
      <w:r w:rsidRPr="008A0E59">
        <w:rPr>
          <w:rFonts w:eastAsia="Arial"/>
          <w:b/>
          <w:color w:val="000000"/>
          <w:sz w:val="24"/>
          <w:szCs w:val="24"/>
          <w:lang w:bidi="ru-RU"/>
        </w:rPr>
        <w:t xml:space="preserve"> в предыдущем году и в первом полугодии текущего года, в том числе в соответствии с утвержденной стратегией развития предприятия</w:t>
      </w:r>
    </w:p>
    <w:p w:rsidR="00D6645F" w:rsidRPr="008A0E59" w:rsidRDefault="00D6645F" w:rsidP="00CB67F0">
      <w:pPr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lastRenderedPageBreak/>
        <w:t>2.1. И</w:t>
      </w:r>
      <w:r w:rsidRPr="008A0E59">
        <w:rPr>
          <w:rFonts w:eastAsia="Courier New"/>
          <w:color w:val="000000"/>
          <w:sz w:val="24"/>
          <w:szCs w:val="24"/>
          <w:lang w:bidi="ru-RU"/>
        </w:rPr>
        <w:t>нформация о выполнении программы</w:t>
      </w:r>
      <w:r w:rsidRPr="008A0E59">
        <w:rPr>
          <w:rFonts w:eastAsia="Calibri"/>
          <w:sz w:val="24"/>
          <w:szCs w:val="24"/>
          <w:vertAlign w:val="superscript"/>
        </w:rPr>
        <w:footnoteReference w:id="2"/>
      </w:r>
      <w:r w:rsidRPr="008A0E59">
        <w:rPr>
          <w:rFonts w:eastAsia="Calibr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 w:rsidR="00924502">
        <w:rPr>
          <w:rFonts w:eastAsia="Calibri"/>
          <w:sz w:val="24"/>
          <w:szCs w:val="24"/>
        </w:rPr>
        <w:t>_____________________________</w:t>
      </w:r>
    </w:p>
    <w:p w:rsidR="00D6645F" w:rsidRPr="008A0E59" w:rsidRDefault="00D6645F" w:rsidP="00CB67F0">
      <w:pPr>
        <w:jc w:val="center"/>
        <w:rPr>
          <w:rFonts w:eastAsia="Calibri"/>
          <w:sz w:val="24"/>
          <w:szCs w:val="24"/>
        </w:rPr>
      </w:pPr>
    </w:p>
    <w:p w:rsidR="00D6645F" w:rsidRPr="008A0E59" w:rsidRDefault="00D6645F" w:rsidP="00CB67F0">
      <w:pPr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2.2. Анализ причин отклонения достигнутых показателей </w:t>
      </w:r>
      <w:proofErr w:type="gramStart"/>
      <w:r w:rsidRPr="008A0E59">
        <w:rPr>
          <w:rFonts w:eastAsia="Calibri"/>
          <w:sz w:val="24"/>
          <w:szCs w:val="24"/>
        </w:rPr>
        <w:t>от</w:t>
      </w:r>
      <w:proofErr w:type="gramEnd"/>
      <w:r w:rsidRPr="008A0E59">
        <w:rPr>
          <w:rFonts w:eastAsia="Calibri"/>
          <w:sz w:val="24"/>
          <w:szCs w:val="24"/>
        </w:rPr>
        <w:t xml:space="preserve"> заданных</w:t>
      </w:r>
      <w:r w:rsidRPr="008A0E59">
        <w:rPr>
          <w:rFonts w:eastAsia="Calibri"/>
          <w:sz w:val="24"/>
          <w:szCs w:val="24"/>
          <w:vertAlign w:val="superscript"/>
        </w:rPr>
        <w:footnoteReference w:id="3"/>
      </w:r>
    </w:p>
    <w:p w:rsidR="00D6645F" w:rsidRPr="008A0E59" w:rsidRDefault="00D6645F" w:rsidP="00CB67F0">
      <w:pPr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924502">
        <w:rPr>
          <w:rFonts w:eastAsia="Calibri"/>
          <w:sz w:val="24"/>
          <w:szCs w:val="24"/>
        </w:rPr>
        <w:t>_____________________________</w:t>
      </w:r>
    </w:p>
    <w:p w:rsidR="00D6645F" w:rsidRPr="008A0E59" w:rsidRDefault="00D6645F" w:rsidP="00CB67F0">
      <w:pPr>
        <w:rPr>
          <w:rFonts w:eastAsia="Calibri"/>
          <w:sz w:val="24"/>
          <w:szCs w:val="24"/>
        </w:rPr>
      </w:pPr>
    </w:p>
    <w:p w:rsidR="00D6645F" w:rsidRPr="008A0E59" w:rsidRDefault="00D6645F" w:rsidP="00CB67F0">
      <w:pPr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2.3. Информация о выполнении стратегии развития предприятия</w:t>
      </w:r>
      <w:r w:rsidRPr="008A0E59">
        <w:rPr>
          <w:rFonts w:eastAsia="Calibri"/>
          <w:sz w:val="24"/>
          <w:szCs w:val="24"/>
          <w:vertAlign w:val="superscript"/>
        </w:rPr>
        <w:footnoteReference w:id="4"/>
      </w:r>
    </w:p>
    <w:p w:rsidR="00D6645F" w:rsidRDefault="00D6645F" w:rsidP="00CB67F0">
      <w:pPr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924502">
        <w:rPr>
          <w:rFonts w:eastAsia="Calibri"/>
          <w:sz w:val="24"/>
          <w:szCs w:val="24"/>
        </w:rPr>
        <w:t>_____________________________</w:t>
      </w:r>
    </w:p>
    <w:p w:rsidR="00924502" w:rsidRPr="008A0E59" w:rsidRDefault="00924502" w:rsidP="00CB67F0">
      <w:pPr>
        <w:rPr>
          <w:rFonts w:eastAsia="Calibri"/>
          <w:sz w:val="24"/>
          <w:szCs w:val="24"/>
        </w:rPr>
      </w:pPr>
    </w:p>
    <w:p w:rsidR="00D6645F" w:rsidRPr="008A0E59" w:rsidRDefault="00D6645F" w:rsidP="00CB67F0">
      <w:pPr>
        <w:rPr>
          <w:rFonts w:eastAsia="Calibri"/>
          <w:b/>
          <w:sz w:val="24"/>
          <w:szCs w:val="24"/>
        </w:rPr>
      </w:pPr>
      <w:r w:rsidRPr="008A0E59">
        <w:rPr>
          <w:rFonts w:eastAsia="Calibri"/>
          <w:b/>
          <w:sz w:val="24"/>
          <w:szCs w:val="24"/>
        </w:rPr>
        <w:t>3. Мероприятия по развитию предприятия в планируемом году</w:t>
      </w:r>
    </w:p>
    <w:p w:rsidR="00D6645F" w:rsidRPr="008A0E59" w:rsidRDefault="00D6645F" w:rsidP="00CB67F0">
      <w:pPr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605"/>
        <w:gridCol w:w="1926"/>
        <w:gridCol w:w="752"/>
        <w:gridCol w:w="733"/>
        <w:gridCol w:w="733"/>
        <w:gridCol w:w="733"/>
        <w:gridCol w:w="733"/>
        <w:gridCol w:w="700"/>
        <w:gridCol w:w="700"/>
        <w:gridCol w:w="700"/>
      </w:tblGrid>
      <w:tr w:rsidR="00D6645F" w:rsidRPr="008A0E59" w:rsidTr="00D6645F">
        <w:tc>
          <w:tcPr>
            <w:tcW w:w="616" w:type="dxa"/>
            <w:vMerge w:val="restart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36" w:type="dxa"/>
            <w:gridSpan w:val="5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Сумма затрат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Ожидаемый эффект</w:t>
            </w:r>
          </w:p>
        </w:tc>
      </w:tr>
      <w:tr w:rsidR="00D6645F" w:rsidRPr="008A0E59" w:rsidTr="00D6645F">
        <w:tc>
          <w:tcPr>
            <w:tcW w:w="616" w:type="dxa"/>
            <w:vMerge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 год</w:t>
            </w:r>
          </w:p>
        </w:tc>
        <w:tc>
          <w:tcPr>
            <w:tcW w:w="3140" w:type="dxa"/>
            <w:gridSpan w:val="4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В том числе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Год 1</w:t>
            </w:r>
            <w:r w:rsidRPr="008A0E59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Год 2</w:t>
            </w:r>
            <w:r w:rsidRPr="008A0E59">
              <w:rPr>
                <w:rFonts w:eastAsia="Calibri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Год 3</w:t>
            </w:r>
            <w:r w:rsidRPr="008A0E59">
              <w:rPr>
                <w:rFonts w:eastAsia="Calibri"/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D6645F" w:rsidRPr="008A0E59" w:rsidTr="00D6645F">
        <w:tc>
          <w:tcPr>
            <w:tcW w:w="616" w:type="dxa"/>
            <w:vMerge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 кв.</w:t>
            </w: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 кв.</w:t>
            </w: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 кв.</w:t>
            </w: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Снабженческо-сбытовая сфера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Развитие (обновление) материально-технической базы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Проведение научно-исследовательских работ и информационное обеспечение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1.2.1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Повышение квалификации кадров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1.3.1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9737" w:type="dxa"/>
            <w:gridSpan w:val="11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ИТОГО ПО ПОДРАЗДЕЛУ, в том числе: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Чистой прибыли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Амортизации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Бюджета РД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Займов (кредитов)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Прочих источников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Производственная сфера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Развитие (обновление) материально-технической базы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2.1.1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Проведение научно-исследовательских работ и информационное обеспечение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Повышение квалификации кадров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2.3.1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9737" w:type="dxa"/>
            <w:gridSpan w:val="11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ИТОГО ПО ПОДРАЗДЕЛУ, в том числе: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Чистой прибыли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Амортизации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Бюджета РД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Займов (кредитов)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Прочих источников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Финансово-инвестиционная сфера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Развитие (обновление) материально-технической базы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3.1.1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Проведение научно-исследовательских работ и информационное обеспечение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3.2.1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Повышение квалификации кадров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3.3.1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9737" w:type="dxa"/>
            <w:gridSpan w:val="11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ИТОГО ПО ПОДРАЗДЕЛУ, в том числе: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Чистой прибыли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Амортизации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Бюджета РД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Займов (кредитов)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Прочих источников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Социальная сфера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Развитие (обновление) материально-технической базы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4.1.1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Проведение научно-исследовательских работ и информационное обеспечение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4.2.1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9121" w:type="dxa"/>
            <w:gridSpan w:val="10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Повышение квалификации кадров</w:t>
            </w: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4.3.1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1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37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9737" w:type="dxa"/>
            <w:gridSpan w:val="11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ИТОГО ПО ПОДРАЗДЕЛУ, в том числе: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Чистой прибыли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Амортизации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Бюджета РД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Займов (кредитов)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Прочих источников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9737" w:type="dxa"/>
            <w:gridSpan w:val="11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ИТОГО ПО ВСЕМ МЕРОПРИЯТИЯМ ПРОГРАММЫ, в том числе: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Чистой прибыли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lastRenderedPageBreak/>
              <w:t>Амортизации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Бюджета РД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Займов (кредитов)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6645F" w:rsidRPr="008A0E59" w:rsidTr="00D6645F">
        <w:tc>
          <w:tcPr>
            <w:tcW w:w="3629" w:type="dxa"/>
            <w:gridSpan w:val="3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Прочих источников</w:t>
            </w:r>
          </w:p>
        </w:tc>
        <w:tc>
          <w:tcPr>
            <w:tcW w:w="796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D6645F" w:rsidRPr="008A0E59" w:rsidRDefault="00D6645F" w:rsidP="00CB67F0">
      <w:pPr>
        <w:rPr>
          <w:rFonts w:eastAsia="Calibri"/>
          <w:sz w:val="24"/>
          <w:szCs w:val="24"/>
        </w:rPr>
      </w:pP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Примечания: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1. В подраздел 1 «Снабженческо-сбытовая сфера» включаются следующие мероприятия (в том числе в форме совершения сделок):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модернизация действующих систем анализа и прогнозирования состояния и развития рынков, а также внедрение новых систем;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развитие деятельности по закупке материалов, сырья и полуфабрикатов для производства продукции (работ, услуг);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развитие транспортно-складского хозяйства;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развитие деятельности по реализации продукции (работ, услуг) предприятия и ее продвижению на рынках сбыта;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повышение конкурентоспособности;</w:t>
      </w:r>
      <w:bookmarkStart w:id="7" w:name="_GoBack"/>
      <w:bookmarkEnd w:id="7"/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развитие рынков и привлечение новых потребителей.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2. В подраздел 2 «Производственная сфера» включаются </w:t>
      </w:r>
      <w:proofErr w:type="gramStart"/>
      <w:r w:rsidRPr="008A0E59">
        <w:rPr>
          <w:rFonts w:eastAsia="Calibri"/>
          <w:sz w:val="24"/>
          <w:szCs w:val="24"/>
        </w:rPr>
        <w:t>следующие</w:t>
      </w:r>
      <w:proofErr w:type="gramEnd"/>
      <w:r w:rsidRPr="008A0E59">
        <w:rPr>
          <w:rFonts w:eastAsia="Calibri"/>
          <w:sz w:val="24"/>
          <w:szCs w:val="24"/>
        </w:rPr>
        <w:t xml:space="preserve"> мероприятия: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техническое оснащение и перевооружение производства продукции (работ, услуг);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совершенствование действующих технологий производства и внедрение новых;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консервация, списание и отчуждение незадействованных и изношенных производственных мощностей;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разработка и совершенствование производственных программ, внедрение программ перепрофилирования;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снижение материалоемкости, энергоемкости и </w:t>
      </w:r>
      <w:proofErr w:type="spellStart"/>
      <w:r w:rsidRPr="008A0E59">
        <w:rPr>
          <w:rFonts w:eastAsia="Calibri"/>
          <w:sz w:val="24"/>
          <w:szCs w:val="24"/>
        </w:rPr>
        <w:t>фондоемкости</w:t>
      </w:r>
      <w:proofErr w:type="spellEnd"/>
      <w:r w:rsidRPr="008A0E59">
        <w:rPr>
          <w:rFonts w:eastAsia="Calibri"/>
          <w:sz w:val="24"/>
          <w:szCs w:val="24"/>
        </w:rPr>
        <w:t xml:space="preserve"> производства;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обеспечение охраны труда и экологической безопасности производства.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3. В подраздел 3 «Финансово-инвестиционная сфера» включаются следующие мероприятия (в том числе в форме совершения сделок):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оптимизация структуры активов предприятия и обеспечение финансовой устойчивости предприятия;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совершенствование механизма привлечения и использования кредитных ресурсов;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обеспечение инвестиционной привлекательности предприятия;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совершенствование налогового планирования и оптимизация налогообложения;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совершенствование учетной политики;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повышение эффективности долгосрочных и краткосрочных финансовых вложений предприятия;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снижение издержек;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повышение рентабельности.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4. В подраздел 4 «Социальная сфера» включаются </w:t>
      </w:r>
      <w:proofErr w:type="gramStart"/>
      <w:r w:rsidRPr="008A0E59">
        <w:rPr>
          <w:rFonts w:eastAsia="Calibri"/>
          <w:sz w:val="24"/>
          <w:szCs w:val="24"/>
        </w:rPr>
        <w:t>следующие</w:t>
      </w:r>
      <w:proofErr w:type="gramEnd"/>
      <w:r w:rsidRPr="008A0E59">
        <w:rPr>
          <w:rFonts w:eastAsia="Calibri"/>
          <w:sz w:val="24"/>
          <w:szCs w:val="24"/>
        </w:rPr>
        <w:t xml:space="preserve"> мероприятия: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оптимизация затрат на содержание лечебно-оздоровительной, культурной и жилищно-коммунальной сферы.</w:t>
      </w:r>
    </w:p>
    <w:p w:rsidR="00D6645F" w:rsidRPr="008A0E59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5. В графе «Ожидаемый эффект» приводится прогноз увеличения (уменьшения) чистой прибыли предприятия в результате реализации мероприятий в планируемом году, году, следующем за </w:t>
      </w:r>
      <w:proofErr w:type="gramStart"/>
      <w:r w:rsidRPr="008A0E59">
        <w:rPr>
          <w:rFonts w:eastAsia="Calibri"/>
          <w:sz w:val="24"/>
          <w:szCs w:val="24"/>
        </w:rPr>
        <w:t>планируемым</w:t>
      </w:r>
      <w:proofErr w:type="gramEnd"/>
      <w:r w:rsidRPr="008A0E59">
        <w:rPr>
          <w:rFonts w:eastAsia="Calibri"/>
          <w:sz w:val="24"/>
          <w:szCs w:val="24"/>
        </w:rPr>
        <w:t>, и во втором году, следующем за планируемым.</w:t>
      </w:r>
    </w:p>
    <w:p w:rsidR="00D6645F" w:rsidRDefault="00D6645F" w:rsidP="00CB67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6645F" w:rsidRPr="008A0E59" w:rsidRDefault="00D6645F" w:rsidP="00CB67F0">
      <w:pPr>
        <w:rPr>
          <w:rFonts w:eastAsia="Calibri"/>
          <w:b/>
          <w:sz w:val="24"/>
          <w:szCs w:val="24"/>
        </w:rPr>
      </w:pPr>
      <w:r w:rsidRPr="008A0E59">
        <w:rPr>
          <w:rFonts w:eastAsia="Calibri"/>
          <w:b/>
          <w:sz w:val="24"/>
          <w:szCs w:val="24"/>
        </w:rPr>
        <w:t>4. Бюджет предприятия на планируемый период (финансовое обеспечение программы)</w:t>
      </w:r>
    </w:p>
    <w:p w:rsidR="00D6645F" w:rsidRPr="008A0E59" w:rsidRDefault="00D6645F" w:rsidP="00CB67F0">
      <w:pPr>
        <w:jc w:val="right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14"/>
        <w:gridCol w:w="1134"/>
        <w:gridCol w:w="1134"/>
        <w:gridCol w:w="1134"/>
        <w:gridCol w:w="1134"/>
      </w:tblGrid>
      <w:tr w:rsidR="00D6645F" w:rsidRPr="008A0E59" w:rsidTr="00D6645F">
        <w:tc>
          <w:tcPr>
            <w:tcW w:w="4248" w:type="dxa"/>
            <w:vMerge w:val="restart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Наименование статьи</w:t>
            </w:r>
          </w:p>
        </w:tc>
        <w:tc>
          <w:tcPr>
            <w:tcW w:w="5650" w:type="dxa"/>
            <w:gridSpan w:val="5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Сумма</w:t>
            </w:r>
          </w:p>
        </w:tc>
      </w:tr>
      <w:tr w:rsidR="00D6645F" w:rsidRPr="008A0E59" w:rsidTr="00D6645F">
        <w:tc>
          <w:tcPr>
            <w:tcW w:w="4248" w:type="dxa"/>
            <w:vMerge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2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3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D6645F" w:rsidRPr="008A0E59" w:rsidTr="00D6645F">
        <w:tc>
          <w:tcPr>
            <w:tcW w:w="9898" w:type="dxa"/>
            <w:gridSpan w:val="6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1. Доходы государственного унитарного предприятия</w:t>
            </w: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ДОХОДЫ МУНИЦИПАЛЬНОГО УНИТАРНОГО ПРЕДПРИЯТИЯ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Остатки средств на счетах на начало </w:t>
            </w:r>
            <w:r w:rsidRPr="008A0E59">
              <w:rPr>
                <w:rFonts w:eastAsia="Calibri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lastRenderedPageBreak/>
              <w:t>ДОХОДЫ ПО ОБЫЧНЫМ ВИДАМ ДЕЯТЕЛЬНОСТИ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Выручка (нетто) от реализации продукции (работ, услуг) (стр. 010, форма № 2)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ПРОЧИЕ ДОХОДЫ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Операционные доходы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Проценты к получению (стр. 060, форма № 2)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по облигациям, депозитам, государственным ценным бумагам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 предоставление в пользование денежных средств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Доходы от участия в других организациях (доходы, связанные с участием в уставных капиталах других организаций) с указанием наименования организации и суммы планируемого по ней дохода (стр. 080, форма № 2)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Прочие операционные доходы (стр. 090, форма № 2)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сумма вознаграждения за переданное в общее владение и (или) пользование имущество (с указанием доходов от переданного имущества по каждому объекту) или возврат имущества при его разделе сверх величины вклада (в части денежных средств)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сумма дохода, определенная к получению в соответствии с условиями договора продажи основных средств и иных активов, с указанием суммы дохода по каждой сделке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Внереализационные доходы (стр. 120, форма № 2)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штрафные санкции и возмещение причиненных организации убытков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выявленная в плановом периоде прибыль прошлых лет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курсовые разницы, суммы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дооценки</w:t>
            </w:r>
            <w:proofErr w:type="spellEnd"/>
            <w:r w:rsidRPr="008A0E59">
              <w:rPr>
                <w:rFonts w:eastAsia="Calibri"/>
                <w:sz w:val="24"/>
                <w:szCs w:val="24"/>
              </w:rPr>
              <w:t xml:space="preserve"> </w:t>
            </w:r>
            <w:r w:rsidRPr="008A0E59">
              <w:rPr>
                <w:rFonts w:eastAsia="Calibri"/>
                <w:sz w:val="24"/>
                <w:szCs w:val="24"/>
              </w:rPr>
              <w:lastRenderedPageBreak/>
              <w:t>активов, принятие к учету излишнего имущества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lastRenderedPageBreak/>
              <w:t>безвозмездное получение активов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Чрезвычайные доходы (стр. 170, форма № 2)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суммы страхового возмещения и покрытия из других источников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Кредиты и займы (кредитные договоры)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Бюджетные ассигнования и иное целевое финансирование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 счет средств бюджета Республики Дагестан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9898" w:type="dxa"/>
            <w:gridSpan w:val="6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2. Расходы государственного унитарного предприятия</w:t>
            </w:r>
          </w:p>
        </w:tc>
      </w:tr>
      <w:tr w:rsidR="00D6645F" w:rsidRPr="008A0E59" w:rsidTr="00D6645F">
        <w:tc>
          <w:tcPr>
            <w:tcW w:w="4248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 xml:space="preserve">РАСХОДЫ </w:t>
            </w:r>
            <w:r w:rsidRPr="008A0E59">
              <w:rPr>
                <w:rFonts w:eastAsia="Calibri"/>
                <w:b/>
                <w:sz w:val="24"/>
                <w:szCs w:val="24"/>
              </w:rPr>
              <w:t xml:space="preserve">МУНИЦИПАЛЬНОГО </w:t>
            </w:r>
            <w:r w:rsidRPr="008A0E59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УНИТАРНОГО ПРЕДПРИЯТИЯ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9898" w:type="dxa"/>
            <w:gridSpan w:val="6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2.1. Капитальные расходы</w:t>
            </w:r>
          </w:p>
        </w:tc>
      </w:tr>
      <w:tr w:rsidR="00D6645F" w:rsidRPr="008A0E59" w:rsidTr="00D6645F">
        <w:tc>
          <w:tcPr>
            <w:tcW w:w="9898" w:type="dxa"/>
            <w:gridSpan w:val="6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2.1.1. Направления расходов</w:t>
            </w: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КАПИТАЛЬНЫЕ РАСХОДЫ, в том числе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производственной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социальной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Расходы на создание либо приобретение имущества, в том числе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производственной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социальной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Расходы на проведение реконструкции и модернизации, в том числе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производственной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социальной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Финансовые вложения, в том числе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производственной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социальной сфере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9898" w:type="dxa"/>
            <w:gridSpan w:val="6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2.1.2. Источники финансирования капитальных расходов</w:t>
            </w: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КАПИТАЛЬНЫЕ РАСХОДЫ, осуществляемые за счет: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чистой прибыли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амортизации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займов (кредитов)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прочих источников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9898" w:type="dxa"/>
            <w:gridSpan w:val="6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2.2. Текущие расходы</w:t>
            </w: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ТЕКУЩИЕ РАСХОДЫ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Расходы на производство продукции, работ, услуг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Коммерческие расходы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Операционные расходы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Проценты к уплате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выявленные убытки прошлых лет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суммы дебиторской задолженности, в отношении которой истек срок исковой давности и прочие долги, нереальные для взыскания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Непредвиденные расходы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Затраты на оплату труда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Расчеты с бюджетом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отчисления от прибыли в федеральный бюджет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Выплаты по кредитам и займам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9898" w:type="dxa"/>
            <w:gridSpan w:val="6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3. Профицит (дефицит) бюджета</w:t>
            </w: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Остатки средств на счетах на конец периода</w:t>
            </w:r>
          </w:p>
        </w:tc>
        <w:tc>
          <w:tcPr>
            <w:tcW w:w="111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rFonts w:eastAsia="Calibri"/>
          <w:sz w:val="24"/>
          <w:szCs w:val="24"/>
        </w:rPr>
      </w:pPr>
    </w:p>
    <w:p w:rsidR="00D6645F" w:rsidRPr="008A0E59" w:rsidRDefault="00D6645F" w:rsidP="00F7532E">
      <w:pPr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b/>
          <w:sz w:val="24"/>
          <w:szCs w:val="24"/>
        </w:rPr>
        <w:t>4.1. Постатейная расшифровка выручки предприятия в планируемом периоде и прочих доходов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371"/>
        <w:gridCol w:w="2328"/>
        <w:gridCol w:w="2361"/>
        <w:gridCol w:w="2175"/>
      </w:tblGrid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37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2328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Ключевые проекты</w:t>
            </w:r>
          </w:p>
        </w:tc>
        <w:tc>
          <w:tcPr>
            <w:tcW w:w="236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Ключевые контрагенты</w:t>
            </w: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Ожидаемый доход</w:t>
            </w: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9235" w:type="dxa"/>
            <w:gridSpan w:val="4"/>
          </w:tcPr>
          <w:p w:rsidR="00D6645F" w:rsidRPr="008A0E59" w:rsidRDefault="00D6645F" w:rsidP="00CB67F0">
            <w:pPr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Выручка от основной деятельности</w:t>
            </w: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0" w:type="dxa"/>
            <w:gridSpan w:val="3"/>
          </w:tcPr>
          <w:p w:rsidR="00D6645F" w:rsidRPr="008A0E59" w:rsidRDefault="00D6645F" w:rsidP="00CB67F0">
            <w:pPr>
              <w:jc w:val="right"/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9235" w:type="dxa"/>
            <w:gridSpan w:val="4"/>
          </w:tcPr>
          <w:p w:rsidR="00D6645F" w:rsidRPr="008A0E59" w:rsidRDefault="00D6645F" w:rsidP="00CB67F0">
            <w:pPr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Прочие доходы</w:t>
            </w: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0" w:type="dxa"/>
            <w:gridSpan w:val="3"/>
          </w:tcPr>
          <w:p w:rsidR="00D6645F" w:rsidRPr="008A0E59" w:rsidRDefault="00D6645F" w:rsidP="00CB67F0">
            <w:pPr>
              <w:jc w:val="right"/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rFonts w:eastAsia="Calibri"/>
          <w:sz w:val="24"/>
          <w:szCs w:val="24"/>
        </w:rPr>
      </w:pPr>
    </w:p>
    <w:p w:rsidR="00D6645F" w:rsidRPr="008A0E59" w:rsidRDefault="00D6645F" w:rsidP="00CB67F0">
      <w:pPr>
        <w:rPr>
          <w:rFonts w:eastAsia="Calibri"/>
          <w:sz w:val="24"/>
          <w:szCs w:val="24"/>
        </w:rPr>
      </w:pPr>
      <w:r w:rsidRPr="008A0E59">
        <w:rPr>
          <w:rFonts w:eastAsia="Calibri"/>
          <w:b/>
          <w:sz w:val="24"/>
          <w:szCs w:val="24"/>
        </w:rPr>
        <w:t>4.2. Постатейная расшифровка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371"/>
        <w:gridCol w:w="2328"/>
        <w:gridCol w:w="2361"/>
        <w:gridCol w:w="2175"/>
      </w:tblGrid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37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328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Объекты</w:t>
            </w:r>
          </w:p>
        </w:tc>
        <w:tc>
          <w:tcPr>
            <w:tcW w:w="236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Ключевые контрагенты</w:t>
            </w: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Ожидаемые расходы</w:t>
            </w: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9235" w:type="dxa"/>
            <w:gridSpan w:val="4"/>
          </w:tcPr>
          <w:p w:rsidR="00D6645F" w:rsidRPr="008A0E59" w:rsidRDefault="00D6645F" w:rsidP="00CB67F0">
            <w:pPr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Капитальные расходы</w:t>
            </w: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0" w:type="dxa"/>
            <w:gridSpan w:val="3"/>
          </w:tcPr>
          <w:p w:rsidR="00D6645F" w:rsidRPr="008A0E59" w:rsidRDefault="00D6645F" w:rsidP="00CB67F0">
            <w:pPr>
              <w:jc w:val="right"/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235" w:type="dxa"/>
            <w:gridSpan w:val="4"/>
          </w:tcPr>
          <w:p w:rsidR="00D6645F" w:rsidRPr="008A0E59" w:rsidRDefault="00D6645F" w:rsidP="00CB67F0">
            <w:pPr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Текущие расходы</w:t>
            </w: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77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0" w:type="dxa"/>
            <w:gridSpan w:val="3"/>
          </w:tcPr>
          <w:p w:rsidR="00D6645F" w:rsidRPr="008A0E59" w:rsidRDefault="00D6645F" w:rsidP="00CB67F0">
            <w:pPr>
              <w:jc w:val="right"/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175" w:type="dxa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rFonts w:eastAsia="Calibri"/>
          <w:sz w:val="24"/>
          <w:szCs w:val="24"/>
        </w:rPr>
      </w:pPr>
    </w:p>
    <w:p w:rsidR="00D6645F" w:rsidRPr="008A0E59" w:rsidRDefault="00D6645F" w:rsidP="00CB67F0">
      <w:pPr>
        <w:rPr>
          <w:rFonts w:eastAsia="Arial"/>
          <w:b/>
          <w:color w:val="000000"/>
          <w:sz w:val="24"/>
          <w:szCs w:val="24"/>
          <w:lang w:bidi="ru-RU"/>
        </w:rPr>
      </w:pPr>
      <w:r w:rsidRPr="008A0E59">
        <w:rPr>
          <w:rFonts w:eastAsia="Calibri"/>
          <w:b/>
          <w:sz w:val="24"/>
          <w:szCs w:val="24"/>
        </w:rPr>
        <w:t>5. Показатели</w:t>
      </w:r>
      <w:r w:rsidRPr="008A0E59">
        <w:rPr>
          <w:rFonts w:eastAsia="Arial"/>
          <w:b/>
          <w:color w:val="000000"/>
          <w:sz w:val="24"/>
          <w:szCs w:val="24"/>
          <w:lang w:bidi="ru-RU"/>
        </w:rPr>
        <w:t xml:space="preserve"> деятельности предприятия на планируемый период</w:t>
      </w:r>
    </w:p>
    <w:p w:rsidR="00D6645F" w:rsidRPr="008A0E59" w:rsidRDefault="00D6645F" w:rsidP="00CB67F0">
      <w:pPr>
        <w:rPr>
          <w:rFonts w:eastAsia="Calibri"/>
          <w:sz w:val="24"/>
          <w:szCs w:val="24"/>
        </w:rPr>
      </w:pPr>
    </w:p>
    <w:p w:rsidR="00D6645F" w:rsidRPr="008A0E59" w:rsidRDefault="00D6645F" w:rsidP="00CB67F0">
      <w:pPr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5.1. Показатели экономической эффективности деятельности ______________________ (наименование предприятия) на __________________ год (планируемый период)</w:t>
      </w:r>
    </w:p>
    <w:p w:rsidR="00D6645F" w:rsidRPr="008A0E59" w:rsidRDefault="00D6645F" w:rsidP="00F7532E">
      <w:pPr>
        <w:jc w:val="right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(тыс. рублей)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994"/>
        <w:gridCol w:w="992"/>
        <w:gridCol w:w="992"/>
        <w:gridCol w:w="992"/>
        <w:gridCol w:w="1134"/>
      </w:tblGrid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2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3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 год</w:t>
            </w: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Чистая прибыль (убыток)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Чистые активы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Часть прибыли, подлежащая перечислению в бюджет </w:t>
            </w:r>
            <w:r w:rsidRPr="008A0E59">
              <w:rPr>
                <w:sz w:val="24"/>
                <w:szCs w:val="24"/>
              </w:rPr>
              <w:t xml:space="preserve">муниципального образования Республики Дагестан «Сергокалинский район» </w:t>
            </w:r>
            <w:r w:rsidRPr="008A0E59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A0E59">
              <w:rPr>
                <w:rFonts w:eastAsia="Courier New"/>
                <w:color w:val="000000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rFonts w:eastAsia="Calibri"/>
          <w:sz w:val="24"/>
          <w:szCs w:val="24"/>
        </w:rPr>
      </w:pPr>
    </w:p>
    <w:p w:rsidR="00D6645F" w:rsidRPr="008A0E59" w:rsidRDefault="00D6645F" w:rsidP="00F7532E">
      <w:pPr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5.2. Дополнительные показатели деятельности ______________________ (наименование предприятия) на __________________ год (планируемый период)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994"/>
        <w:gridCol w:w="992"/>
        <w:gridCol w:w="992"/>
        <w:gridCol w:w="992"/>
        <w:gridCol w:w="1134"/>
      </w:tblGrid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2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3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 год</w:t>
            </w: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Объем производства в натуральном выражении по основным видам деятельности </w:t>
            </w:r>
            <w:r w:rsidRPr="008A0E59">
              <w:rPr>
                <w:rFonts w:eastAsia="Calibri"/>
                <w:sz w:val="24"/>
                <w:szCs w:val="24"/>
              </w:rPr>
              <w:t>(тыс. 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Среднесписочная численность (человек)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Среднемесячная заработная плата (рублей)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Затраты на социальное обеспечение и здравоохранение (тыс. 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Затраты на реализацию экологических программ </w:t>
            </w:r>
          </w:p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(тыс. 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Прибыль от основных видов деятельности (тыс. 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Совокупные долговые обязательства (тыс. 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Расходы на НИОКР (тыс. 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rFonts w:eastAsia="Calibri"/>
          <w:sz w:val="24"/>
          <w:szCs w:val="24"/>
        </w:rPr>
      </w:pPr>
    </w:p>
    <w:p w:rsidR="00D6645F" w:rsidRPr="008A0E59" w:rsidRDefault="00D6645F" w:rsidP="00F7532E">
      <w:pPr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lastRenderedPageBreak/>
        <w:t>5.3. Прогноз показателей экономической эффективности деятельности ______________________ (наименование предприятия) на ________-________ годы (два года, следующих за планируемым периодом)</w:t>
      </w:r>
    </w:p>
    <w:p w:rsidR="00D6645F" w:rsidRPr="008A0E59" w:rsidRDefault="00D6645F" w:rsidP="00F7532E">
      <w:pPr>
        <w:jc w:val="right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(тыс. рублей)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433"/>
        <w:gridCol w:w="1984"/>
        <w:gridCol w:w="1843"/>
      </w:tblGrid>
      <w:tr w:rsidR="00D6645F" w:rsidRPr="008A0E59" w:rsidTr="00D6645F">
        <w:tc>
          <w:tcPr>
            <w:tcW w:w="658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433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_________ год</w:t>
            </w:r>
          </w:p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(год, следующий за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планируемым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__________ год</w:t>
            </w:r>
          </w:p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(второй год, следующий за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планируемым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D6645F" w:rsidRPr="008A0E59" w:rsidTr="00D6645F">
        <w:tc>
          <w:tcPr>
            <w:tcW w:w="658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198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58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433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Чистая прибыль (убыток)</w:t>
            </w:r>
          </w:p>
        </w:tc>
        <w:tc>
          <w:tcPr>
            <w:tcW w:w="198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58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433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Чистые активы</w:t>
            </w:r>
          </w:p>
        </w:tc>
        <w:tc>
          <w:tcPr>
            <w:tcW w:w="198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658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433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Часть прибыли, подлежащая перечислению в бюджет </w:t>
            </w:r>
            <w:r w:rsidRPr="008A0E59">
              <w:rPr>
                <w:sz w:val="24"/>
                <w:szCs w:val="24"/>
              </w:rPr>
              <w:t xml:space="preserve">муниципального образования Республики Дагестан «Сергокалинский район» </w:t>
            </w:r>
            <w:r w:rsidRPr="008A0E59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A0E59">
              <w:rPr>
                <w:rFonts w:eastAsia="Courier New"/>
                <w:color w:val="000000"/>
                <w:sz w:val="24"/>
                <w:szCs w:val="24"/>
                <w:vertAlign w:val="superscript"/>
                <w:lang w:bidi="ru-RU"/>
              </w:rPr>
              <w:footnoteReference w:id="9"/>
            </w:r>
          </w:p>
        </w:tc>
        <w:tc>
          <w:tcPr>
            <w:tcW w:w="198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rFonts w:eastAsia="Calibri"/>
          <w:sz w:val="24"/>
          <w:szCs w:val="24"/>
        </w:rPr>
      </w:pPr>
    </w:p>
    <w:p w:rsidR="00D6645F" w:rsidRPr="008A0E59" w:rsidRDefault="00D6645F" w:rsidP="00CB67F0">
      <w:pPr>
        <w:widowControl w:val="0"/>
        <w:jc w:val="both"/>
        <w:rPr>
          <w:rFonts w:eastAsia="Arial"/>
          <w:color w:val="000000"/>
          <w:sz w:val="24"/>
          <w:szCs w:val="24"/>
          <w:lang w:bidi="ru-RU"/>
        </w:rPr>
      </w:pPr>
      <w:r w:rsidRPr="008A0E59">
        <w:rPr>
          <w:rFonts w:eastAsia="Arial"/>
          <w:color w:val="000000"/>
          <w:sz w:val="24"/>
          <w:szCs w:val="24"/>
          <w:lang w:bidi="ru-RU"/>
        </w:rPr>
        <w:t>Примечания:</w:t>
      </w:r>
    </w:p>
    <w:p w:rsidR="00D6645F" w:rsidRPr="008A0E59" w:rsidRDefault="00D6645F" w:rsidP="00CB67F0">
      <w:pPr>
        <w:widowControl w:val="0"/>
        <w:jc w:val="both"/>
        <w:rPr>
          <w:rFonts w:eastAsia="Arial"/>
          <w:color w:val="000000"/>
          <w:sz w:val="24"/>
          <w:szCs w:val="24"/>
          <w:lang w:bidi="ru-RU"/>
        </w:rPr>
      </w:pPr>
      <w:r w:rsidRPr="008A0E59">
        <w:rPr>
          <w:rFonts w:eastAsia="Arial"/>
          <w:color w:val="000000"/>
          <w:sz w:val="24"/>
          <w:szCs w:val="24"/>
          <w:lang w:bidi="ru-RU"/>
        </w:rPr>
        <w:t>1. Дополнительные показатели деятельности предприятия могут устанавливаться органом исполнительной власти исходя из целей и задач, определенных стратегией развития предприятия</w:t>
      </w:r>
    </w:p>
    <w:p w:rsidR="00D6645F" w:rsidRPr="008A0E59" w:rsidRDefault="00D6645F" w:rsidP="00CB67F0">
      <w:pPr>
        <w:widowControl w:val="0"/>
        <w:jc w:val="both"/>
        <w:rPr>
          <w:rFonts w:eastAsia="Arial"/>
          <w:color w:val="000000"/>
          <w:sz w:val="24"/>
          <w:szCs w:val="24"/>
          <w:lang w:bidi="ru-RU"/>
        </w:rPr>
      </w:pPr>
      <w:r w:rsidRPr="008A0E59">
        <w:rPr>
          <w:rFonts w:eastAsia="Arial"/>
          <w:color w:val="000000"/>
          <w:sz w:val="24"/>
          <w:szCs w:val="24"/>
          <w:lang w:bidi="ru-RU"/>
        </w:rPr>
        <w:t>2. Значения плановых показателей указываются поквартально нарастающим итогом</w:t>
      </w:r>
    </w:p>
    <w:p w:rsidR="00D6645F" w:rsidRPr="008A0E59" w:rsidRDefault="00D6645F" w:rsidP="00CB67F0">
      <w:pPr>
        <w:widowControl w:val="0"/>
        <w:jc w:val="both"/>
        <w:rPr>
          <w:rFonts w:eastAsia="Arial"/>
          <w:color w:val="000000"/>
          <w:sz w:val="24"/>
          <w:szCs w:val="24"/>
          <w:lang w:bidi="ru-RU"/>
        </w:rPr>
      </w:pPr>
      <w:r w:rsidRPr="008A0E59">
        <w:rPr>
          <w:rFonts w:eastAsia="Arial"/>
          <w:color w:val="000000"/>
          <w:sz w:val="24"/>
          <w:szCs w:val="24"/>
          <w:lang w:bidi="ru-RU"/>
        </w:rPr>
        <w:t>3. Прогноз показателей экономической эффективности деятельности предприятия на 2 года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унитарного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D6645F" w:rsidRPr="008A0E59" w:rsidRDefault="00D6645F" w:rsidP="00CB6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6645F" w:rsidRPr="008A0E59" w:rsidRDefault="00D6645F" w:rsidP="00CB67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jc w:val="both"/>
        <w:rPr>
          <w:sz w:val="24"/>
          <w:szCs w:val="24"/>
        </w:rPr>
      </w:pPr>
    </w:p>
    <w:p w:rsidR="00D6645F" w:rsidRPr="008A0E59" w:rsidRDefault="00D6645F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D6645F" w:rsidRPr="00F7532E" w:rsidRDefault="00D6645F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lastRenderedPageBreak/>
        <w:t>Приложение № 3</w:t>
      </w:r>
    </w:p>
    <w:p w:rsidR="00D6645F" w:rsidRPr="00F7532E" w:rsidRDefault="00D6645F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</w:t>
      </w:r>
    </w:p>
    <w:p w:rsidR="00D6645F" w:rsidRPr="00F7532E" w:rsidRDefault="00D6645F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МР «Сергокалинский район» </w:t>
      </w:r>
    </w:p>
    <w:p w:rsidR="00D6645F" w:rsidRPr="00F7532E" w:rsidRDefault="00D6645F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D6645F" w:rsidRPr="00F7532E" w:rsidRDefault="00D6645F" w:rsidP="00CB67F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 от </w:t>
      </w:r>
      <w:r w:rsidR="00F7532E"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D6645F" w:rsidRPr="008A0E59" w:rsidRDefault="00D6645F" w:rsidP="00CB67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 xml:space="preserve">Порядок отчетности руководителей </w:t>
      </w:r>
    </w:p>
    <w:p w:rsidR="00D6645F" w:rsidRPr="008A0E59" w:rsidRDefault="00D6645F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</w:t>
      </w:r>
    </w:p>
    <w:p w:rsidR="00D6645F" w:rsidRPr="008A0E59" w:rsidRDefault="00D6645F" w:rsidP="00CB67F0">
      <w:pPr>
        <w:rPr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1. Руководитель муниципального унитарного предприятия представляет в Администрацию МР «Сергокалинский район» Республики Дагестан  (далее соответственно - предприятие, Администрация) следующие документы: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отчет руководителя предприятия по прилагаемой форме;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бухгалтерский баланс и отчет о финансовых результатах предприятия;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справка о своевременном представлении сведений в целях ведения реестра государственного имущества;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справка об участии предприятия в коммерческих и некоммерческих организациях;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расчета размера вознаграждения руководителя предприятия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>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Указанные документы должны быть представлены в течение 30 дней по окончании I, II и III кварталов и 90 дней по окончании отчетного года.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4"/>
      <w:bookmarkEnd w:id="8"/>
      <w:r w:rsidRPr="008A0E59">
        <w:rPr>
          <w:rFonts w:ascii="Times New Roman" w:hAnsi="Times New Roman" w:cs="Times New Roman"/>
          <w:sz w:val="24"/>
          <w:szCs w:val="24"/>
        </w:rPr>
        <w:t>2. Руководитель предприятия ежегодно одновременно с годовым отчетом в течение 90 дней по окончании отчетного года представляет в орган исполнительной власти доклад о финансово-хозяйственной деятельности предприятия, в котором отражаются следующие вопросы: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реализация в отчетном периоде основных мероприятий по достижению целей и выполнению задач, определенных стратегией развития предприятия на срок от 3 до 5 лет, а также значения показателей достижения указанных целей и задач;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реализация мероприятий, необходимых для выполнения поручений и указаний Главы Республики Дагестан, поручений Правительства Республики Дагестан, Администрации;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достижение предприятием показателей экономической эффективности его деятельности;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структурные изменения в номенклатуре выпускаемой продукции;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структурные изменения в долях товарных рынков, которые имеет предприятие;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реализация мероприятий по улучшению качества и конкурентоспособности продукции предприятия;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использование передовых технологий и изобретений в производстве продукции и предоставлении услуг;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выполнение региональной инвестиционной программы;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достижение утвержденных основных экономических показателей деятельности предприятия;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обобщенные данные о ходе выполнения программы деятельности предприятия за отчетный период;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информация обо всех обстоятельствах, которые нарушают обычный режим функционирования предприятия или угрожают его финансовому положению;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реализация мероприятий по недопущению банкротства предприятия;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данные об изменении численности персонала, среднемесячной оплате труда работников предприятия, в том числе руководителя, за отчетный период;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данные об использовании прибыли, остающейся в распоряжении предприятия;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научные исследования и разработки гражданского назначения, финансируемые за счет собственных сре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>едприятия;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сведения о наличии на предприятии системы менеджмента качества и ее соответствии установленным требованиям, что должно быть подтверждено результатами внутренних и (или) внешних ежегодных проверок (аудита) си</w:t>
      </w:r>
      <w:r w:rsidRPr="008A0E59">
        <w:rPr>
          <w:rStyle w:val="aff0"/>
          <w:rFonts w:ascii="Times New Roman" w:hAnsi="Times New Roman" w:cs="Times New Roman"/>
          <w:sz w:val="24"/>
          <w:szCs w:val="24"/>
        </w:rPr>
        <w:t>стемы менеджмента качеств</w:t>
      </w:r>
      <w:r w:rsidRPr="008A0E59">
        <w:rPr>
          <w:rFonts w:ascii="Times New Roman" w:hAnsi="Times New Roman" w:cs="Times New Roman"/>
          <w:sz w:val="24"/>
          <w:szCs w:val="24"/>
        </w:rPr>
        <w:t>а;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информация о выполнении работ по совершенствованию системы менеджмента качества;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lastRenderedPageBreak/>
        <w:t>3. Руководитель предприятия, имеющего акции (долю, пай в уставном капитале) юридических лиц, вместе с годовым отчетом и докладом о финансово-хозяйственной деятельности предприятия представляет ежегодно в Администрацию учредительные документы такого юридического лица, его годовую отчетность, справку об итогах участия предприятия в уставном капитале такого юридического лица.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4. За искажение отчетности, предусмотренной настоящим порядком, руководители предприятий несут установленную законодательством Российской Федерации ответственность.</w:t>
      </w:r>
    </w:p>
    <w:p w:rsidR="00D6645F" w:rsidRPr="00D96EE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EE9">
        <w:rPr>
          <w:rFonts w:ascii="Times New Roman" w:hAnsi="Times New Roman" w:cs="Times New Roman"/>
          <w:color w:val="FF0000"/>
          <w:sz w:val="24"/>
          <w:szCs w:val="24"/>
        </w:rPr>
        <w:t>5. Отчет руководителя предприятия за первый, второй и третий кварталы утверждается________________(указывается уполномоченное структурное подразделение Администрации).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Годовой отчеты и доклад руководителя предприятия утверждается Администрацией на основании заключения комиссии муниципального образования Республики Дагестан «Сергокалинский район» по вопросам анализа эффективности деятельности муниципальных унитарных предприятий.</w:t>
      </w:r>
    </w:p>
    <w:p w:rsidR="00D6645F" w:rsidRPr="008A0E59" w:rsidRDefault="00D6645F" w:rsidP="00CB67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Отчеты и доклады, указанные в пункте 5 настоящего порядка размещаются, за исключением сведений, составляющих коммерческую либо государственную тайну, на официальных сайтах Администрации, сайтах предприятий.</w:t>
      </w:r>
    </w:p>
    <w:p w:rsidR="00D6645F" w:rsidRPr="008A0E59" w:rsidRDefault="00D6645F" w:rsidP="00CB67F0">
      <w:pPr>
        <w:pStyle w:val="12"/>
        <w:ind w:left="4860"/>
        <w:jc w:val="center"/>
        <w:rPr>
          <w:rFonts w:ascii="Times New Roman" w:hAnsi="Times New Roman"/>
          <w:sz w:val="24"/>
          <w:szCs w:val="24"/>
        </w:rPr>
      </w:pPr>
    </w:p>
    <w:p w:rsidR="00D6645F" w:rsidRPr="008A0E59" w:rsidRDefault="00D6645F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D6645F" w:rsidRPr="008A0E59" w:rsidRDefault="00D6645F" w:rsidP="00CB67F0">
      <w:pPr>
        <w:pStyle w:val="12"/>
        <w:ind w:left="4111"/>
        <w:jc w:val="center"/>
        <w:rPr>
          <w:rFonts w:ascii="Times New Roman" w:hAnsi="Times New Roman"/>
          <w:sz w:val="24"/>
          <w:szCs w:val="24"/>
        </w:rPr>
      </w:pPr>
      <w:r w:rsidRPr="008A0E5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96EE9" w:rsidRDefault="00D6645F" w:rsidP="00D96EE9">
      <w:pPr>
        <w:pStyle w:val="12"/>
        <w:ind w:left="4111"/>
        <w:jc w:val="center"/>
        <w:rPr>
          <w:rFonts w:ascii="Times New Roman" w:hAnsi="Times New Roman"/>
          <w:sz w:val="24"/>
          <w:szCs w:val="24"/>
        </w:rPr>
      </w:pPr>
      <w:r w:rsidRPr="008A0E59">
        <w:rPr>
          <w:rFonts w:ascii="Times New Roman" w:hAnsi="Times New Roman"/>
          <w:sz w:val="24"/>
          <w:szCs w:val="24"/>
        </w:rPr>
        <w:t xml:space="preserve">к Порядку отчетности руководителей муниципальных унитарных предприятий, утвержденному постановлением Администрации МР «Сергокалинский район»  Республики Дагестан </w:t>
      </w:r>
    </w:p>
    <w:p w:rsidR="00D6645F" w:rsidRPr="008A0E59" w:rsidRDefault="00D96EE9" w:rsidP="00D96EE9">
      <w:pPr>
        <w:pStyle w:val="12"/>
        <w:ind w:left="4111"/>
        <w:jc w:val="center"/>
        <w:rPr>
          <w:rFonts w:ascii="Times New Roman" w:hAnsi="Times New Roman"/>
          <w:sz w:val="24"/>
          <w:szCs w:val="24"/>
        </w:rPr>
      </w:pPr>
      <w:r w:rsidRPr="00D96EE9">
        <w:rPr>
          <w:rFonts w:ascii="Times New Roman" w:hAnsi="Times New Roman"/>
          <w:sz w:val="24"/>
          <w:szCs w:val="24"/>
        </w:rPr>
        <w:t>от 06.11.2019 г. №244</w:t>
      </w:r>
    </w:p>
    <w:p w:rsidR="00D6645F" w:rsidRPr="008A0E59" w:rsidRDefault="00D6645F" w:rsidP="00CB67F0">
      <w:pPr>
        <w:pStyle w:val="afc"/>
        <w:jc w:val="center"/>
      </w:pPr>
      <w:r w:rsidRPr="008A0E59">
        <w:t>Форма</w:t>
      </w:r>
    </w:p>
    <w:p w:rsidR="00D6645F" w:rsidRPr="008A0E59" w:rsidRDefault="00D6645F" w:rsidP="00CB67F0">
      <w:pPr>
        <w:pStyle w:val="afc"/>
        <w:jc w:val="center"/>
      </w:pPr>
      <w:r w:rsidRPr="008A0E59">
        <w:t>отчета руководителя муниципального унитарного предприятия</w:t>
      </w:r>
    </w:p>
    <w:p w:rsidR="00D6645F" w:rsidRPr="008A0E59" w:rsidRDefault="00D6645F" w:rsidP="00CB67F0">
      <w:pPr>
        <w:pStyle w:val="afc"/>
        <w:jc w:val="center"/>
      </w:pPr>
    </w:p>
    <w:p w:rsidR="00D6645F" w:rsidRPr="008A0E59" w:rsidRDefault="00D6645F" w:rsidP="00CB67F0">
      <w:pPr>
        <w:jc w:val="both"/>
        <w:rPr>
          <w:rFonts w:eastAsia="Calibri"/>
          <w:b/>
          <w:sz w:val="24"/>
          <w:szCs w:val="24"/>
        </w:rPr>
      </w:pPr>
      <w:r w:rsidRPr="008A0E59">
        <w:rPr>
          <w:rFonts w:eastAsia="Calibri"/>
          <w:b/>
          <w:sz w:val="24"/>
          <w:szCs w:val="24"/>
        </w:rPr>
        <w:t>1. Общие сведения о предприятии</w:t>
      </w:r>
    </w:p>
    <w:p w:rsidR="00D6645F" w:rsidRPr="008A0E59" w:rsidRDefault="00D6645F" w:rsidP="00CB67F0">
      <w:pPr>
        <w:jc w:val="center"/>
        <w:rPr>
          <w:rFonts w:eastAsia="Calibri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83"/>
      </w:tblGrid>
      <w:tr w:rsidR="00D6645F" w:rsidRPr="008A0E59" w:rsidTr="00D6645F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Данные о юридическом лице</w:t>
            </w:r>
          </w:p>
        </w:tc>
      </w:tr>
      <w:tr w:rsidR="00D6645F" w:rsidRPr="008A0E59" w:rsidTr="0070064D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ind w:left="440" w:hanging="340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1. Полное официальное наименование предприятия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ind w:left="440" w:hanging="340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2. Учет в реестре государственного имущества: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ind w:left="440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реестровый номер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ind w:left="440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дата присвоения реестрового номера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ind w:left="440" w:hanging="340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3. Юридический адрес (местонахождение)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ind w:left="440" w:hanging="340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4. Почтовый адрес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ind w:left="440" w:hanging="340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5. Отрасль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ind w:left="440" w:hanging="340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б</w:t>
            </w:r>
            <w:proofErr w:type="gramEnd"/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. Основной вид деятельности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ind w:left="440" w:hanging="340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7. Размер уставного фонда, тыс. рублей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ind w:left="440" w:hanging="340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8. Балансовая (остаточная) стоимость недвижимого имущества, переданного в хозяйственное ведение предприятия, тыс. рублей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ind w:left="440" w:hanging="340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9. Телефон (факс)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5F" w:rsidRPr="008A0E59" w:rsidRDefault="00D6645F" w:rsidP="00CB67F0">
            <w:pPr>
              <w:ind w:left="440" w:hanging="340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10. Адрес электронной почты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9912" w:type="dxa"/>
            <w:gridSpan w:val="2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E59">
              <w:rPr>
                <w:rFonts w:eastAsia="Calibri"/>
                <w:b/>
                <w:sz w:val="24"/>
                <w:szCs w:val="24"/>
              </w:rPr>
              <w:t>Данные о руководителе предприятия</w:t>
            </w:r>
          </w:p>
        </w:tc>
      </w:tr>
      <w:tr w:rsidR="00D6645F" w:rsidRPr="008A0E59" w:rsidTr="0070064D">
        <w:tc>
          <w:tcPr>
            <w:tcW w:w="6629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11. Ф.И.О. руководителя предприятия и занимаемая им должность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12. Сведения о контракте, заключенном с руководителем предприятия: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дата контракта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номер контракта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наименование органа исполнительной власти, заключившего контракт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13. Срок действия контракта, заключенного с руководителем предприятия: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Начало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Окончание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70064D">
        <w:tc>
          <w:tcPr>
            <w:tcW w:w="6629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14. Телефон (факс)</w:t>
            </w:r>
          </w:p>
        </w:tc>
        <w:tc>
          <w:tcPr>
            <w:tcW w:w="3283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pStyle w:val="afc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615A60" w:rsidRDefault="00615A60" w:rsidP="00CB67F0">
      <w:pPr>
        <w:pStyle w:val="afc"/>
        <w:jc w:val="center"/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60"/>
      <w:bookmarkEnd w:id="9"/>
      <w:r w:rsidRPr="008A0E59">
        <w:rPr>
          <w:rFonts w:ascii="Times New Roman" w:hAnsi="Times New Roman" w:cs="Times New Roman"/>
          <w:b/>
          <w:sz w:val="24"/>
          <w:szCs w:val="24"/>
        </w:rPr>
        <w:t>2. Информация о достижении стратегических целей муниципального унитарного предприятия в отчетном периоде на основе программы деятельности муниципального унитарного предприятия</w:t>
      </w: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Дата утверждения стратегии:</w:t>
      </w: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Период, на который утверждена стратегия:</w:t>
      </w: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Дата утверждения программы деятельности муниципального</w:t>
      </w:r>
      <w:r w:rsidRPr="008A0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E59">
        <w:rPr>
          <w:rFonts w:ascii="Times New Roman" w:hAnsi="Times New Roman" w:cs="Times New Roman"/>
          <w:sz w:val="24"/>
          <w:szCs w:val="24"/>
        </w:rPr>
        <w:t>унитарного предприятия:</w:t>
      </w:r>
    </w:p>
    <w:p w:rsidR="00D6645F" w:rsidRPr="008A0E59" w:rsidRDefault="00D6645F" w:rsidP="00CB6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402"/>
        <w:gridCol w:w="1559"/>
        <w:gridCol w:w="1984"/>
        <w:gridCol w:w="1418"/>
        <w:gridCol w:w="1417"/>
      </w:tblGrid>
      <w:tr w:rsidR="00D6645F" w:rsidRPr="008A0E59" w:rsidTr="00615A60">
        <w:trPr>
          <w:trHeight w:val="241"/>
        </w:trPr>
        <w:tc>
          <w:tcPr>
            <w:tcW w:w="466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Стратегические показатели развития   предприятия</w:t>
            </w:r>
          </w:p>
        </w:tc>
        <w:tc>
          <w:tcPr>
            <w:tcW w:w="1559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в отчетном периоде</w:t>
            </w:r>
          </w:p>
        </w:tc>
        <w:tc>
          <w:tcPr>
            <w:tcW w:w="1984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 в отчетном периоде</w:t>
            </w:r>
          </w:p>
        </w:tc>
        <w:tc>
          <w:tcPr>
            <w:tcW w:w="141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1417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6645F" w:rsidRPr="008A0E59" w:rsidTr="00615A60">
        <w:trPr>
          <w:trHeight w:val="241"/>
        </w:trPr>
        <w:tc>
          <w:tcPr>
            <w:tcW w:w="466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Доля по основному    продукту (работе/услуге) на рынке деятельности    предприятия</w:t>
            </w:r>
          </w:p>
        </w:tc>
        <w:tc>
          <w:tcPr>
            <w:tcW w:w="1559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615A60">
        <w:trPr>
          <w:trHeight w:val="241"/>
        </w:trPr>
        <w:tc>
          <w:tcPr>
            <w:tcW w:w="466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Себестоимость на рубль продаж (отношение себестоимости продаж к выручке)</w:t>
            </w:r>
          </w:p>
        </w:tc>
        <w:tc>
          <w:tcPr>
            <w:tcW w:w="1559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615A60">
        <w:trPr>
          <w:trHeight w:val="241"/>
        </w:trPr>
        <w:tc>
          <w:tcPr>
            <w:tcW w:w="466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(отношение выручки к    среднесписочной численности за отчетный период)</w:t>
            </w:r>
          </w:p>
        </w:tc>
        <w:tc>
          <w:tcPr>
            <w:tcW w:w="1559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615A60">
        <w:trPr>
          <w:trHeight w:val="241"/>
        </w:trPr>
        <w:tc>
          <w:tcPr>
            <w:tcW w:w="466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Рентабельность по чистой прибыли   (отношение чистой  прибыли к выручке)</w:t>
            </w:r>
          </w:p>
        </w:tc>
        <w:tc>
          <w:tcPr>
            <w:tcW w:w="1559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615A60">
        <w:trPr>
          <w:trHeight w:val="241"/>
        </w:trPr>
        <w:tc>
          <w:tcPr>
            <w:tcW w:w="466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Долговая нагрузка (отношение суммы   совокупных обязатель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ств к пр</w:t>
            </w:r>
            <w:proofErr w:type="gramEnd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ибыли от продаж)</w:t>
            </w:r>
          </w:p>
        </w:tc>
        <w:tc>
          <w:tcPr>
            <w:tcW w:w="1559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615A60">
        <w:trPr>
          <w:trHeight w:val="241"/>
        </w:trPr>
        <w:tc>
          <w:tcPr>
            <w:tcW w:w="466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Ликвидность (отношение     </w:t>
            </w:r>
            <w:proofErr w:type="gramEnd"/>
          </w:p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разницы между      оборотными активами и    долгосрочной дебиторской задолженностью к   краткосрочным обязательствам)</w:t>
            </w:r>
          </w:p>
        </w:tc>
        <w:tc>
          <w:tcPr>
            <w:tcW w:w="1559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615A60">
        <w:trPr>
          <w:trHeight w:val="241"/>
        </w:trPr>
        <w:tc>
          <w:tcPr>
            <w:tcW w:w="466" w:type="dxa"/>
            <w:tcBorders>
              <w:top w:val="nil"/>
              <w:bottom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Уровень расходов на НИОКР в общей сумме выручки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615A60">
        <w:trPr>
          <w:trHeight w:val="2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Коэффициент потребления энергоресурсов (отношение затрат на энергоресурсы к выручке)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615A60">
        <w:trPr>
          <w:trHeight w:val="241"/>
        </w:trPr>
        <w:tc>
          <w:tcPr>
            <w:tcW w:w="466" w:type="dxa"/>
            <w:tcBorders>
              <w:top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Иные показатели      достижения стратегических целей предприятия, отраженные в стратегии развития предприятия на срок от 3 до 5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4"/>
      <w:bookmarkEnd w:id="10"/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70064D" w:rsidRDefault="0070064D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70064D" w:rsidRDefault="0070064D" w:rsidP="0070064D">
      <w:pPr>
        <w:tabs>
          <w:tab w:val="left" w:pos="4279"/>
        </w:tabs>
        <w:sectPr w:rsidR="00D6645F" w:rsidRPr="0070064D" w:rsidSect="00615A60">
          <w:headerReference w:type="even" r:id="rId10"/>
          <w:headerReference w:type="default" r:id="rId11"/>
          <w:pgSz w:w="11906" w:h="16838"/>
          <w:pgMar w:top="1258" w:right="850" w:bottom="284" w:left="1260" w:header="708" w:footer="708" w:gutter="0"/>
          <w:cols w:space="708"/>
          <w:titlePg/>
          <w:docGrid w:linePitch="360"/>
        </w:sectPr>
      </w:pPr>
      <w:r>
        <w:tab/>
      </w:r>
    </w:p>
    <w:p w:rsidR="00D6645F" w:rsidRPr="008A0E59" w:rsidRDefault="00D6645F" w:rsidP="0070064D">
      <w:pPr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lastRenderedPageBreak/>
        <w:t>Показатели экономической эффективности деятельности ______________________ (наименование предприятия) на __________________ (отчетный период)</w:t>
      </w:r>
    </w:p>
    <w:p w:rsidR="00D6645F" w:rsidRPr="008A0E59" w:rsidRDefault="00D6645F" w:rsidP="00CB67F0">
      <w:pPr>
        <w:jc w:val="right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(тыс. рублей)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994"/>
        <w:gridCol w:w="992"/>
        <w:gridCol w:w="992"/>
        <w:gridCol w:w="992"/>
        <w:gridCol w:w="1134"/>
      </w:tblGrid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2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3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 год</w:t>
            </w: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Чистая прибыль (убыток)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Чистые активы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Часть прибыли, подлежащая перечислению в бюджет </w:t>
            </w:r>
            <w:r w:rsidRPr="008A0E59">
              <w:rPr>
                <w:sz w:val="24"/>
                <w:szCs w:val="24"/>
              </w:rPr>
              <w:t xml:space="preserve">муниципального образования Республики Дагестан «Сергокалинский район» </w:t>
            </w:r>
            <w:r w:rsidRPr="008A0E59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A0E59">
              <w:rPr>
                <w:rFonts w:eastAsia="Courier New"/>
                <w:color w:val="000000"/>
                <w:sz w:val="24"/>
                <w:szCs w:val="24"/>
                <w:vertAlign w:val="superscript"/>
                <w:lang w:bidi="ru-RU"/>
              </w:rPr>
              <w:footnoteReference w:id="10"/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rFonts w:eastAsia="Calibri"/>
          <w:sz w:val="24"/>
          <w:szCs w:val="24"/>
        </w:rPr>
      </w:pPr>
    </w:p>
    <w:p w:rsidR="00D6645F" w:rsidRPr="008A0E59" w:rsidRDefault="00D6645F" w:rsidP="0070064D">
      <w:pPr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Дополнительные показатели деятельности ______________________ (наименование предприятия) на __________________ (отчетный период)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613"/>
        <w:gridCol w:w="1459"/>
        <w:gridCol w:w="984"/>
        <w:gridCol w:w="856"/>
        <w:gridCol w:w="126"/>
        <w:gridCol w:w="983"/>
        <w:gridCol w:w="982"/>
        <w:gridCol w:w="1124"/>
        <w:gridCol w:w="92"/>
      </w:tblGrid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A0E5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2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3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8A0E59">
              <w:rPr>
                <w:rFonts w:eastAsia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За год</w:t>
            </w:r>
          </w:p>
        </w:tc>
      </w:tr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Объем производства в натуральном выражении по основным видам деятельности </w:t>
            </w:r>
            <w:r w:rsidRPr="008A0E59">
              <w:rPr>
                <w:rFonts w:eastAsia="Calibri"/>
                <w:sz w:val="24"/>
                <w:szCs w:val="24"/>
              </w:rPr>
              <w:t>(тыс. 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Среднесписочная численность (человек)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Среднемесячная заработная плата (рублей)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Затраты на социальное обеспечение и здравоохранение (тыс. 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Затраты на реализацию экологических программ </w:t>
            </w:r>
          </w:p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(тыс. 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Прибыль от основных видов деятельности (тыс. 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Совокупные долговые обязательства (тыс. 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rPr>
          <w:gridAfter w:val="1"/>
          <w:wAfter w:w="93" w:type="dxa"/>
        </w:trPr>
        <w:tc>
          <w:tcPr>
            <w:tcW w:w="70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  <w:r w:rsidRPr="008A0E59">
              <w:rPr>
                <w:rFonts w:eastAsia="Courier New"/>
                <w:color w:val="000000"/>
                <w:sz w:val="24"/>
                <w:szCs w:val="24"/>
                <w:lang w:bidi="ru-RU"/>
              </w:rPr>
              <w:t>Расходы на НИОКР (тыс. рублей)</w:t>
            </w:r>
          </w:p>
        </w:tc>
        <w:tc>
          <w:tcPr>
            <w:tcW w:w="99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45F" w:rsidRPr="008A0E59" w:rsidRDefault="00D6645F" w:rsidP="00CB67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45F" w:rsidRPr="008A0E59" w:rsidTr="00D66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337" w:type="dxa"/>
            <w:gridSpan w:val="2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  <w:gridSpan w:val="3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  <w:gridSpan w:val="5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D6645F" w:rsidRPr="008A0E59" w:rsidRDefault="00D6645F" w:rsidP="00CB67F0">
      <w:pPr>
        <w:rPr>
          <w:rFonts w:eastAsia="Calibri"/>
          <w:sz w:val="24"/>
          <w:szCs w:val="24"/>
        </w:rPr>
        <w:sectPr w:rsidR="00D6645F" w:rsidRPr="008A0E59" w:rsidSect="00D6645F">
          <w:pgSz w:w="11906" w:h="16838"/>
          <w:pgMar w:top="1258" w:right="850" w:bottom="851" w:left="1260" w:header="708" w:footer="708" w:gutter="0"/>
          <w:cols w:space="708"/>
          <w:titlePg/>
          <w:docGrid w:linePitch="360"/>
        </w:sect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ходе реализации муниципальным унитарным предприятием в отчетном периоде поручений Администрации муниципального образования</w:t>
      </w:r>
    </w:p>
    <w:tbl>
      <w:tblPr>
        <w:tblW w:w="101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9"/>
        <w:gridCol w:w="5144"/>
        <w:gridCol w:w="4352"/>
      </w:tblGrid>
      <w:tr w:rsidR="00D6645F" w:rsidRPr="008A0E59" w:rsidTr="0070064D">
        <w:trPr>
          <w:trHeight w:val="247"/>
        </w:trPr>
        <w:tc>
          <w:tcPr>
            <w:tcW w:w="659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44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 (с указанием реквизитов)</w:t>
            </w:r>
          </w:p>
        </w:tc>
        <w:tc>
          <w:tcPr>
            <w:tcW w:w="4352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D6645F" w:rsidRPr="008A0E59" w:rsidTr="0070064D">
        <w:trPr>
          <w:trHeight w:val="247"/>
        </w:trPr>
        <w:tc>
          <w:tcPr>
            <w:tcW w:w="659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70064D">
        <w:trPr>
          <w:trHeight w:val="247"/>
        </w:trPr>
        <w:tc>
          <w:tcPr>
            <w:tcW w:w="659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161"/>
      <w:bookmarkEnd w:id="11"/>
      <w:r w:rsidRPr="008A0E59">
        <w:rPr>
          <w:rFonts w:ascii="Times New Roman" w:hAnsi="Times New Roman" w:cs="Times New Roman"/>
          <w:b/>
          <w:sz w:val="24"/>
          <w:szCs w:val="24"/>
        </w:rPr>
        <w:t>4. Информация о муниципальном унитарном предприятии</w:t>
      </w: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4.1. Общие сведения о муниципальном унитарном предприятии</w:t>
      </w: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7667"/>
        <w:gridCol w:w="1843"/>
      </w:tblGrid>
      <w:tr w:rsidR="00D6645F" w:rsidRPr="008A0E59" w:rsidTr="008A1616">
        <w:trPr>
          <w:trHeight w:val="241"/>
        </w:trPr>
        <w:tc>
          <w:tcPr>
            <w:tcW w:w="595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67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6645F" w:rsidRPr="008A0E59" w:rsidTr="008A1616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Наличие признаков несостоятельности (банкротства)</w:t>
            </w:r>
          </w:p>
        </w:tc>
        <w:tc>
          <w:tcPr>
            <w:tcW w:w="1843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8A1616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Наличие процедуры несостоятельности (банкротства)</w:t>
            </w:r>
          </w:p>
        </w:tc>
        <w:tc>
          <w:tcPr>
            <w:tcW w:w="1843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8A1616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Наличие непокрытого убытка по состоянию на отчетную дату</w:t>
            </w:r>
          </w:p>
        </w:tc>
        <w:tc>
          <w:tcPr>
            <w:tcW w:w="1843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8A1616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свыше 3 месяцев кредиторской задолженности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8A1616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Размер просроченной свыше 3 месяцев кредиторской задолженности (тыс. рулей)</w:t>
            </w:r>
          </w:p>
        </w:tc>
        <w:tc>
          <w:tcPr>
            <w:tcW w:w="1843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8A1616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свыше 3 месяцев дебиторской задолженности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8A1616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Размер просроченной свыше 3 месяцев дебиторской задолженности (тыс. рублей)</w:t>
            </w:r>
          </w:p>
        </w:tc>
        <w:tc>
          <w:tcPr>
            <w:tcW w:w="1843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4.2. Сведения о вознаграждении, получаемом руководителем муниципального унитарного предприятия, порядке и условиях его использования</w:t>
      </w: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7667"/>
        <w:gridCol w:w="1843"/>
      </w:tblGrid>
      <w:tr w:rsidR="00D6645F" w:rsidRPr="008A0E59" w:rsidTr="008A1616">
        <w:trPr>
          <w:trHeight w:val="241"/>
        </w:trPr>
        <w:tc>
          <w:tcPr>
            <w:tcW w:w="595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67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6645F" w:rsidRPr="008A0E59" w:rsidTr="008A1616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вознаграждения, полученного руководителем за предшествующий отчетному периоду год (тыс. рублей)</w:t>
            </w:r>
          </w:p>
        </w:tc>
        <w:tc>
          <w:tcPr>
            <w:tcW w:w="1843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8A1616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Размер вознаграждения, полученного руководителем за период, предшествующий 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843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8A1616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регламентирующего порядок определения размера вознаграждения руководителя</w:t>
            </w:r>
          </w:p>
        </w:tc>
        <w:tc>
          <w:tcPr>
            <w:tcW w:w="1843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8A1616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регламентирующего порядок и условия использования вознаграждения руководителя</w:t>
            </w:r>
          </w:p>
        </w:tc>
        <w:tc>
          <w:tcPr>
            <w:tcW w:w="1843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4.3. Сведения об имущественном комплексе муниципального унитарного предприятия, порядке и условиях его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1432"/>
        <w:gridCol w:w="1432"/>
        <w:gridCol w:w="1482"/>
        <w:gridCol w:w="1529"/>
      </w:tblGrid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Учет в РМИ</w:t>
            </w:r>
            <w:r w:rsidRPr="008A0E59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11"/>
            </w: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48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29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</w:tr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Здания (строения, </w:t>
            </w:r>
            <w:r w:rsidRPr="008A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сооружения)</w:t>
            </w: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Иные объекты (линейные, глубинные, высотные)</w:t>
            </w: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собстве6нности Республики Дагестан</w:t>
            </w: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Здания (строения, сооружения)</w:t>
            </w: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Иные объекты (линейные, глубинные, высотные)</w:t>
            </w: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Регистрация прав государственного унитарного предприятия</w:t>
            </w: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Иные объекты (линейные, глубинные, высотные)</w:t>
            </w: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c>
          <w:tcPr>
            <w:tcW w:w="828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40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6645F" w:rsidRPr="008A0E59" w:rsidSect="00D6645F">
          <w:pgSz w:w="11906" w:h="16838"/>
          <w:pgMar w:top="1258" w:right="850" w:bottom="1134" w:left="1260" w:header="708" w:footer="708" w:gutter="0"/>
          <w:cols w:space="708"/>
          <w:titlePg/>
          <w:docGrid w:linePitch="360"/>
        </w:sect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jc w:val="center"/>
        <w:rPr>
          <w:b/>
          <w:sz w:val="24"/>
          <w:szCs w:val="24"/>
        </w:rPr>
      </w:pPr>
      <w:r w:rsidRPr="008A0E59">
        <w:rPr>
          <w:b/>
          <w:sz w:val="24"/>
          <w:szCs w:val="24"/>
        </w:rPr>
        <w:t>Информация об объектах недвижимого имущества (здания, строения и сооружения), закрепленных на праве хозяйственного ведения</w:t>
      </w:r>
      <w:r w:rsidRPr="008A0E59">
        <w:rPr>
          <w:rStyle w:val="af3"/>
          <w:b/>
          <w:sz w:val="24"/>
          <w:szCs w:val="24"/>
        </w:rPr>
        <w:footnoteReference w:id="12"/>
      </w:r>
      <w:r w:rsidRPr="008A0E59">
        <w:rPr>
          <w:b/>
          <w:sz w:val="24"/>
          <w:szCs w:val="24"/>
        </w:rPr>
        <w:t xml:space="preserve"> </w:t>
      </w:r>
    </w:p>
    <w:tbl>
      <w:tblPr>
        <w:tblW w:w="1497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800"/>
        <w:gridCol w:w="1645"/>
        <w:gridCol w:w="1645"/>
        <w:gridCol w:w="1565"/>
        <w:gridCol w:w="1949"/>
        <w:gridCol w:w="1189"/>
        <w:gridCol w:w="1138"/>
        <w:gridCol w:w="1138"/>
        <w:gridCol w:w="1138"/>
        <w:gridCol w:w="1138"/>
      </w:tblGrid>
      <w:tr w:rsidR="00D6645F" w:rsidRPr="008A0E59" w:rsidTr="00D6645F">
        <w:trPr>
          <w:trHeight w:val="1795"/>
          <w:jc w:val="center"/>
        </w:trPr>
        <w:tc>
          <w:tcPr>
            <w:tcW w:w="63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sz w:val="24"/>
                <w:szCs w:val="24"/>
              </w:rPr>
              <w:t>п</w:t>
            </w:r>
            <w:proofErr w:type="gramEnd"/>
            <w:r w:rsidRPr="008A0E59"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164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164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 xml:space="preserve">Адрес объекта недвижимого имущества </w:t>
            </w:r>
          </w:p>
        </w:tc>
        <w:tc>
          <w:tcPr>
            <w:tcW w:w="156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Площадь (протяженность или объем) объекта недвижимого имущества (</w:t>
            </w:r>
            <w:proofErr w:type="spellStart"/>
            <w:r w:rsidRPr="008A0E59">
              <w:rPr>
                <w:sz w:val="24"/>
                <w:szCs w:val="24"/>
              </w:rPr>
              <w:t>кв</w:t>
            </w:r>
            <w:proofErr w:type="gramStart"/>
            <w:r w:rsidRPr="008A0E5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A0E59">
              <w:rPr>
                <w:sz w:val="24"/>
                <w:szCs w:val="24"/>
              </w:rPr>
              <w:t>, м или м</w:t>
            </w:r>
            <w:r w:rsidRPr="008A0E59">
              <w:rPr>
                <w:sz w:val="24"/>
                <w:szCs w:val="24"/>
                <w:vertAlign w:val="superscript"/>
              </w:rPr>
              <w:t>3</w:t>
            </w:r>
            <w:r w:rsidRPr="008A0E59">
              <w:rPr>
                <w:sz w:val="24"/>
                <w:szCs w:val="24"/>
              </w:rPr>
              <w:t>)</w:t>
            </w:r>
            <w:r w:rsidRPr="008A0E59">
              <w:rPr>
                <w:rStyle w:val="af3"/>
                <w:sz w:val="24"/>
                <w:szCs w:val="24"/>
              </w:rPr>
              <w:footnoteReference w:id="13"/>
            </w:r>
          </w:p>
        </w:tc>
        <w:tc>
          <w:tcPr>
            <w:tcW w:w="118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Реестровый номер РМИ</w:t>
            </w: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Номер записи в ЕГРП о регистрации права собственности МО</w:t>
            </w:r>
            <w:r w:rsidRPr="008A0E59">
              <w:rPr>
                <w:rStyle w:val="af3"/>
                <w:sz w:val="24"/>
                <w:szCs w:val="24"/>
              </w:rPr>
              <w:footnoteReference w:id="14"/>
            </w: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Номер записи в ЕГРП о регистрации права хозяйственного ведения МУП</w:t>
            </w: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 xml:space="preserve">Процент износа (данные </w:t>
            </w:r>
            <w:proofErr w:type="spellStart"/>
            <w:r w:rsidRPr="008A0E59">
              <w:rPr>
                <w:sz w:val="24"/>
                <w:szCs w:val="24"/>
              </w:rPr>
              <w:t>тех</w:t>
            </w:r>
            <w:proofErr w:type="gramStart"/>
            <w:r w:rsidRPr="008A0E59">
              <w:rPr>
                <w:sz w:val="24"/>
                <w:szCs w:val="24"/>
              </w:rPr>
              <w:t>.у</w:t>
            </w:r>
            <w:proofErr w:type="gramEnd"/>
            <w:r w:rsidRPr="008A0E59">
              <w:rPr>
                <w:sz w:val="24"/>
                <w:szCs w:val="24"/>
              </w:rPr>
              <w:t>чета</w:t>
            </w:r>
            <w:proofErr w:type="spellEnd"/>
            <w:r w:rsidRPr="008A0E59">
              <w:rPr>
                <w:sz w:val="24"/>
                <w:szCs w:val="24"/>
              </w:rPr>
              <w:t>)</w:t>
            </w:r>
          </w:p>
        </w:tc>
      </w:tr>
      <w:tr w:rsidR="00D6645F" w:rsidRPr="008A0E59" w:rsidTr="00D6645F">
        <w:trPr>
          <w:trHeight w:val="374"/>
          <w:jc w:val="center"/>
        </w:trPr>
        <w:tc>
          <w:tcPr>
            <w:tcW w:w="63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74"/>
          <w:jc w:val="center"/>
        </w:trPr>
        <w:tc>
          <w:tcPr>
            <w:tcW w:w="63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74"/>
          <w:jc w:val="center"/>
        </w:trPr>
        <w:tc>
          <w:tcPr>
            <w:tcW w:w="63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6645F" w:rsidRPr="008A0E59" w:rsidSect="00D6645F">
          <w:pgSz w:w="16838" w:h="11906" w:orient="landscape"/>
          <w:pgMar w:top="851" w:right="1134" w:bottom="1259" w:left="1259" w:header="709" w:footer="709" w:gutter="0"/>
          <w:cols w:space="708"/>
          <w:docGrid w:linePitch="360"/>
        </w:sect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jc w:val="center"/>
        <w:rPr>
          <w:b/>
          <w:sz w:val="24"/>
          <w:szCs w:val="24"/>
        </w:rPr>
      </w:pPr>
      <w:r w:rsidRPr="008A0E59">
        <w:rPr>
          <w:b/>
          <w:sz w:val="24"/>
          <w:szCs w:val="24"/>
        </w:rPr>
        <w:t>Использование недвижимого имущества (имущество, предоставленное на праве хозяйственного ведения)</w:t>
      </w:r>
    </w:p>
    <w:p w:rsidR="00D6645F" w:rsidRPr="008A0E59" w:rsidRDefault="00D6645F" w:rsidP="00CB67F0">
      <w:pPr>
        <w:jc w:val="center"/>
        <w:rPr>
          <w:b/>
          <w:sz w:val="24"/>
          <w:szCs w:val="24"/>
        </w:rPr>
      </w:pPr>
    </w:p>
    <w:tbl>
      <w:tblPr>
        <w:tblW w:w="133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8"/>
        <w:gridCol w:w="1654"/>
        <w:gridCol w:w="914"/>
        <w:gridCol w:w="1412"/>
        <w:gridCol w:w="1877"/>
        <w:gridCol w:w="1512"/>
        <w:gridCol w:w="1630"/>
        <w:gridCol w:w="814"/>
        <w:gridCol w:w="1477"/>
      </w:tblGrid>
      <w:tr w:rsidR="00D6645F" w:rsidRPr="008A0E59" w:rsidTr="00D6645F">
        <w:trPr>
          <w:trHeight w:val="522"/>
          <w:jc w:val="center"/>
        </w:trPr>
        <w:tc>
          <w:tcPr>
            <w:tcW w:w="648" w:type="dxa"/>
            <w:vMerge w:val="restart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 xml:space="preserve">№, </w:t>
            </w:r>
            <w:proofErr w:type="gramStart"/>
            <w:r w:rsidRPr="008A0E59">
              <w:rPr>
                <w:sz w:val="24"/>
                <w:szCs w:val="24"/>
              </w:rPr>
              <w:t>п</w:t>
            </w:r>
            <w:proofErr w:type="gramEnd"/>
            <w:r w:rsidRPr="008A0E59">
              <w:rPr>
                <w:sz w:val="24"/>
                <w:szCs w:val="24"/>
              </w:rPr>
              <w:t>/п</w:t>
            </w:r>
          </w:p>
        </w:tc>
        <w:tc>
          <w:tcPr>
            <w:tcW w:w="1448" w:type="dxa"/>
            <w:vMerge w:val="restart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11290" w:type="dxa"/>
            <w:gridSpan w:val="8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Использование объекта недвижимого имущества (</w:t>
            </w:r>
            <w:proofErr w:type="spellStart"/>
            <w:r w:rsidRPr="008A0E59">
              <w:rPr>
                <w:sz w:val="24"/>
                <w:szCs w:val="24"/>
              </w:rPr>
              <w:t>кв</w:t>
            </w:r>
            <w:proofErr w:type="gramStart"/>
            <w:r w:rsidRPr="008A0E5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A0E59">
              <w:rPr>
                <w:sz w:val="24"/>
                <w:szCs w:val="24"/>
              </w:rPr>
              <w:t>, м или м</w:t>
            </w:r>
            <w:r w:rsidRPr="008A0E59">
              <w:rPr>
                <w:sz w:val="24"/>
                <w:szCs w:val="24"/>
                <w:vertAlign w:val="superscript"/>
              </w:rPr>
              <w:t>3</w:t>
            </w:r>
            <w:r w:rsidRPr="008A0E59">
              <w:rPr>
                <w:sz w:val="24"/>
                <w:szCs w:val="24"/>
              </w:rPr>
              <w:t>)</w:t>
            </w:r>
            <w:r w:rsidRPr="008A0E59">
              <w:rPr>
                <w:rStyle w:val="af3"/>
                <w:sz w:val="24"/>
                <w:szCs w:val="24"/>
              </w:rPr>
              <w:footnoteReference w:id="15"/>
            </w:r>
          </w:p>
        </w:tc>
      </w:tr>
      <w:tr w:rsidR="00D6645F" w:rsidRPr="008A0E59" w:rsidTr="00D6645F">
        <w:trPr>
          <w:trHeight w:val="833"/>
          <w:jc w:val="center"/>
        </w:trPr>
        <w:tc>
          <w:tcPr>
            <w:tcW w:w="648" w:type="dxa"/>
            <w:vMerge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Для осуществления основной деятельности</w:t>
            </w:r>
          </w:p>
        </w:tc>
        <w:tc>
          <w:tcPr>
            <w:tcW w:w="5715" w:type="dxa"/>
            <w:gridSpan w:val="4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Передано во временное пользование сторонним организациям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Проводится ремонт и (или) реконструкция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Не используется</w:t>
            </w:r>
          </w:p>
        </w:tc>
      </w:tr>
      <w:tr w:rsidR="00D6645F" w:rsidRPr="008A0E59" w:rsidTr="00D6645F">
        <w:trPr>
          <w:trHeight w:val="832"/>
          <w:jc w:val="center"/>
        </w:trPr>
        <w:tc>
          <w:tcPr>
            <w:tcW w:w="648" w:type="dxa"/>
            <w:vMerge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Всего</w:t>
            </w:r>
          </w:p>
        </w:tc>
        <w:tc>
          <w:tcPr>
            <w:tcW w:w="1412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В том числе на основании договоров аренды</w:t>
            </w:r>
          </w:p>
        </w:tc>
        <w:tc>
          <w:tcPr>
            <w:tcW w:w="187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В том числе на основании договоров безвозмездного пользования</w:t>
            </w:r>
          </w:p>
        </w:tc>
        <w:tc>
          <w:tcPr>
            <w:tcW w:w="1512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В том числе без оформления права пользования</w:t>
            </w:r>
          </w:p>
        </w:tc>
        <w:tc>
          <w:tcPr>
            <w:tcW w:w="1630" w:type="dxa"/>
            <w:vMerge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Всего</w:t>
            </w:r>
          </w:p>
        </w:tc>
        <w:tc>
          <w:tcPr>
            <w:tcW w:w="147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В том числе в связи с аварийным состоянием</w:t>
            </w:r>
          </w:p>
        </w:tc>
      </w:tr>
      <w:tr w:rsidR="00D6645F" w:rsidRPr="008A0E59" w:rsidTr="00D6645F">
        <w:trPr>
          <w:trHeight w:val="336"/>
          <w:jc w:val="center"/>
        </w:trPr>
        <w:tc>
          <w:tcPr>
            <w:tcW w:w="64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36"/>
          <w:jc w:val="center"/>
        </w:trPr>
        <w:tc>
          <w:tcPr>
            <w:tcW w:w="64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36"/>
          <w:jc w:val="center"/>
        </w:trPr>
        <w:tc>
          <w:tcPr>
            <w:tcW w:w="64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36"/>
          <w:jc w:val="center"/>
        </w:trPr>
        <w:tc>
          <w:tcPr>
            <w:tcW w:w="2096" w:type="dxa"/>
            <w:gridSpan w:val="2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ИТОГО:</w:t>
            </w:r>
          </w:p>
        </w:tc>
        <w:tc>
          <w:tcPr>
            <w:tcW w:w="165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D6645F" w:rsidRPr="008A0E59" w:rsidRDefault="00D6645F" w:rsidP="00CB67F0">
      <w:pPr>
        <w:jc w:val="center"/>
        <w:rPr>
          <w:b/>
          <w:sz w:val="24"/>
          <w:szCs w:val="24"/>
        </w:rPr>
        <w:sectPr w:rsidR="00D6645F" w:rsidRPr="008A0E59" w:rsidSect="00D6645F">
          <w:pgSz w:w="16838" w:h="11906" w:orient="landscape"/>
          <w:pgMar w:top="851" w:right="1134" w:bottom="1259" w:left="1259" w:header="709" w:footer="709" w:gutter="0"/>
          <w:cols w:space="708"/>
          <w:docGrid w:linePitch="360"/>
        </w:sectPr>
      </w:pPr>
    </w:p>
    <w:p w:rsidR="00D6645F" w:rsidRPr="008A0E59" w:rsidRDefault="00D6645F" w:rsidP="00CB67F0">
      <w:pPr>
        <w:jc w:val="center"/>
        <w:rPr>
          <w:b/>
          <w:sz w:val="24"/>
          <w:szCs w:val="24"/>
        </w:rPr>
      </w:pPr>
    </w:p>
    <w:p w:rsidR="00D6645F" w:rsidRPr="008A0E59" w:rsidRDefault="00D6645F" w:rsidP="00CB67F0">
      <w:pPr>
        <w:jc w:val="center"/>
        <w:rPr>
          <w:b/>
          <w:sz w:val="24"/>
          <w:szCs w:val="24"/>
        </w:rPr>
      </w:pPr>
      <w:r w:rsidRPr="008A0E59">
        <w:rPr>
          <w:b/>
          <w:sz w:val="24"/>
          <w:szCs w:val="24"/>
        </w:rPr>
        <w:t>Информация о новом строительстве (реконструкции)</w:t>
      </w:r>
    </w:p>
    <w:p w:rsidR="00D6645F" w:rsidRPr="008A0E59" w:rsidRDefault="00D6645F" w:rsidP="00CB67F0">
      <w:pPr>
        <w:rPr>
          <w:sz w:val="24"/>
          <w:szCs w:val="24"/>
        </w:rPr>
      </w:pPr>
    </w:p>
    <w:tbl>
      <w:tblPr>
        <w:tblW w:w="12449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357"/>
        <w:gridCol w:w="1949"/>
        <w:gridCol w:w="1949"/>
        <w:gridCol w:w="1949"/>
        <w:gridCol w:w="2051"/>
      </w:tblGrid>
      <w:tr w:rsidR="00D6645F" w:rsidRPr="008A0E59" w:rsidTr="00D6645F">
        <w:trPr>
          <w:trHeight w:val="1747"/>
          <w:jc w:val="center"/>
        </w:trPr>
        <w:tc>
          <w:tcPr>
            <w:tcW w:w="119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 xml:space="preserve">№, </w:t>
            </w:r>
            <w:proofErr w:type="gramStart"/>
            <w:r w:rsidRPr="008A0E59">
              <w:rPr>
                <w:sz w:val="24"/>
                <w:szCs w:val="24"/>
              </w:rPr>
              <w:t>п</w:t>
            </w:r>
            <w:proofErr w:type="gramEnd"/>
            <w:r w:rsidRPr="008A0E59">
              <w:rPr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 xml:space="preserve">Адрес объекта строительства </w:t>
            </w: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Основание для осуществления строительства</w:t>
            </w: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Источники финансирования строительства</w:t>
            </w: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Сроки ввода в эксплуатацию</w:t>
            </w:r>
          </w:p>
        </w:tc>
        <w:tc>
          <w:tcPr>
            <w:tcW w:w="2051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Общая площадь (протяженность или объем) объекта недвижимого имущества (</w:t>
            </w:r>
            <w:proofErr w:type="spellStart"/>
            <w:r w:rsidRPr="008A0E59">
              <w:rPr>
                <w:sz w:val="24"/>
                <w:szCs w:val="24"/>
              </w:rPr>
              <w:t>кв</w:t>
            </w:r>
            <w:proofErr w:type="gramStart"/>
            <w:r w:rsidRPr="008A0E5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A0E59">
              <w:rPr>
                <w:sz w:val="24"/>
                <w:szCs w:val="24"/>
              </w:rPr>
              <w:t>, м или м</w:t>
            </w:r>
            <w:r w:rsidRPr="008A0E59">
              <w:rPr>
                <w:sz w:val="24"/>
                <w:szCs w:val="24"/>
                <w:vertAlign w:val="superscript"/>
              </w:rPr>
              <w:t>3</w:t>
            </w:r>
            <w:r w:rsidRPr="008A0E59">
              <w:rPr>
                <w:sz w:val="24"/>
                <w:szCs w:val="24"/>
              </w:rPr>
              <w:t>)</w:t>
            </w:r>
            <w:r w:rsidRPr="008A0E59">
              <w:rPr>
                <w:rStyle w:val="af3"/>
                <w:sz w:val="24"/>
                <w:szCs w:val="24"/>
              </w:rPr>
              <w:footnoteReference w:id="16"/>
            </w:r>
          </w:p>
        </w:tc>
      </w:tr>
      <w:tr w:rsidR="00D6645F" w:rsidRPr="008A0E59" w:rsidTr="00D6645F">
        <w:trPr>
          <w:trHeight w:val="374"/>
          <w:jc w:val="center"/>
        </w:trPr>
        <w:tc>
          <w:tcPr>
            <w:tcW w:w="119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74"/>
          <w:jc w:val="center"/>
        </w:trPr>
        <w:tc>
          <w:tcPr>
            <w:tcW w:w="119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74"/>
          <w:jc w:val="center"/>
        </w:trPr>
        <w:tc>
          <w:tcPr>
            <w:tcW w:w="119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74"/>
          <w:jc w:val="center"/>
        </w:trPr>
        <w:tc>
          <w:tcPr>
            <w:tcW w:w="1194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ИТОГО</w:t>
            </w:r>
          </w:p>
        </w:tc>
        <w:tc>
          <w:tcPr>
            <w:tcW w:w="3357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D6645F" w:rsidRPr="008A0E59" w:rsidRDefault="00D6645F" w:rsidP="00CB67F0">
      <w:pPr>
        <w:rPr>
          <w:sz w:val="24"/>
          <w:szCs w:val="24"/>
        </w:rPr>
      </w:pPr>
    </w:p>
    <w:p w:rsidR="00D6645F" w:rsidRPr="008A0E59" w:rsidRDefault="00D6645F" w:rsidP="00CB67F0">
      <w:pPr>
        <w:rPr>
          <w:sz w:val="24"/>
          <w:szCs w:val="24"/>
        </w:rPr>
        <w:sectPr w:rsidR="00D6645F" w:rsidRPr="008A0E59" w:rsidSect="00D6645F">
          <w:pgSz w:w="16838" w:h="11906" w:orient="landscape"/>
          <w:pgMar w:top="851" w:right="1134" w:bottom="1259" w:left="1259" w:header="709" w:footer="709" w:gutter="0"/>
          <w:cols w:space="708"/>
          <w:docGrid w:linePitch="360"/>
        </w:sectPr>
      </w:pPr>
    </w:p>
    <w:p w:rsidR="00D6645F" w:rsidRPr="008A0E59" w:rsidRDefault="00D6645F" w:rsidP="00CB67F0">
      <w:pPr>
        <w:rPr>
          <w:sz w:val="24"/>
          <w:szCs w:val="24"/>
        </w:rPr>
      </w:pPr>
    </w:p>
    <w:p w:rsidR="00D6645F" w:rsidRPr="008A0E59" w:rsidRDefault="00D6645F" w:rsidP="00CB67F0">
      <w:pPr>
        <w:jc w:val="center"/>
        <w:rPr>
          <w:b/>
          <w:sz w:val="24"/>
          <w:szCs w:val="24"/>
        </w:rPr>
      </w:pPr>
      <w:r w:rsidRPr="008A0E59">
        <w:rPr>
          <w:b/>
          <w:sz w:val="24"/>
          <w:szCs w:val="24"/>
        </w:rPr>
        <w:t>Недвижимое имущество, используемое на праве аренды</w:t>
      </w:r>
    </w:p>
    <w:p w:rsidR="00D6645F" w:rsidRPr="008A0E59" w:rsidRDefault="00D6645F" w:rsidP="00CB67F0">
      <w:pPr>
        <w:jc w:val="center"/>
        <w:rPr>
          <w:b/>
          <w:sz w:val="24"/>
          <w:szCs w:val="24"/>
        </w:rPr>
      </w:pPr>
    </w:p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37"/>
        <w:gridCol w:w="1126"/>
        <w:gridCol w:w="1440"/>
        <w:gridCol w:w="1254"/>
        <w:gridCol w:w="1594"/>
        <w:gridCol w:w="2593"/>
        <w:gridCol w:w="1673"/>
        <w:gridCol w:w="995"/>
        <w:gridCol w:w="1620"/>
        <w:gridCol w:w="1607"/>
      </w:tblGrid>
      <w:tr w:rsidR="00D6645F" w:rsidRPr="008A0E59" w:rsidTr="00D6645F">
        <w:trPr>
          <w:trHeight w:val="278"/>
          <w:jc w:val="center"/>
        </w:trPr>
        <w:tc>
          <w:tcPr>
            <w:tcW w:w="534" w:type="dxa"/>
            <w:vMerge w:val="restart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 xml:space="preserve">№, </w:t>
            </w:r>
            <w:proofErr w:type="gramStart"/>
            <w:r w:rsidRPr="008A0E59">
              <w:rPr>
                <w:sz w:val="24"/>
                <w:szCs w:val="24"/>
              </w:rPr>
              <w:t>п</w:t>
            </w:r>
            <w:proofErr w:type="gramEnd"/>
            <w:r w:rsidRPr="008A0E59">
              <w:rPr>
                <w:sz w:val="24"/>
                <w:szCs w:val="24"/>
              </w:rPr>
              <w:t>/п</w:t>
            </w:r>
          </w:p>
        </w:tc>
        <w:tc>
          <w:tcPr>
            <w:tcW w:w="1963" w:type="dxa"/>
            <w:gridSpan w:val="2"/>
            <w:vMerge w:val="restart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Объект аренды</w:t>
            </w:r>
          </w:p>
        </w:tc>
        <w:tc>
          <w:tcPr>
            <w:tcW w:w="1440" w:type="dxa"/>
            <w:vMerge w:val="restart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Срок аренды (дата истечения срока договора)</w:t>
            </w:r>
          </w:p>
        </w:tc>
        <w:tc>
          <w:tcPr>
            <w:tcW w:w="1254" w:type="dxa"/>
            <w:vMerge w:val="restart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Стоимость (руб. в мес.)</w:t>
            </w:r>
          </w:p>
        </w:tc>
        <w:tc>
          <w:tcPr>
            <w:tcW w:w="8475" w:type="dxa"/>
            <w:gridSpan w:val="5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Использование объекта недвижимого имущества (</w:t>
            </w:r>
            <w:proofErr w:type="spellStart"/>
            <w:r w:rsidRPr="008A0E59">
              <w:rPr>
                <w:sz w:val="24"/>
                <w:szCs w:val="24"/>
              </w:rPr>
              <w:t>кв</w:t>
            </w:r>
            <w:proofErr w:type="gramStart"/>
            <w:r w:rsidRPr="008A0E5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A0E59">
              <w:rPr>
                <w:sz w:val="24"/>
                <w:szCs w:val="24"/>
              </w:rPr>
              <w:t>, м или м</w:t>
            </w:r>
            <w:r w:rsidRPr="008A0E59">
              <w:rPr>
                <w:sz w:val="24"/>
                <w:szCs w:val="24"/>
                <w:vertAlign w:val="superscript"/>
              </w:rPr>
              <w:t>3</w:t>
            </w:r>
            <w:r w:rsidRPr="008A0E59">
              <w:rPr>
                <w:sz w:val="24"/>
                <w:szCs w:val="24"/>
              </w:rPr>
              <w:t>)</w:t>
            </w:r>
            <w:r w:rsidRPr="008A0E59">
              <w:rPr>
                <w:rStyle w:val="af3"/>
                <w:sz w:val="24"/>
                <w:szCs w:val="24"/>
              </w:rPr>
              <w:footnoteReference w:id="17"/>
            </w:r>
          </w:p>
        </w:tc>
        <w:tc>
          <w:tcPr>
            <w:tcW w:w="1607" w:type="dxa"/>
            <w:vMerge w:val="restart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D6645F" w:rsidRPr="008A0E59" w:rsidTr="00D6645F">
        <w:trPr>
          <w:trHeight w:val="277"/>
          <w:jc w:val="center"/>
        </w:trPr>
        <w:tc>
          <w:tcPr>
            <w:tcW w:w="534" w:type="dxa"/>
            <w:vMerge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Merge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Для осуществления основной деятельности</w:t>
            </w:r>
          </w:p>
        </w:tc>
        <w:tc>
          <w:tcPr>
            <w:tcW w:w="2593" w:type="dxa"/>
            <w:vMerge w:val="restart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Передано во временное пользование сторонним организациям, в том числе:</w:t>
            </w:r>
          </w:p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1) на основании договоров субаренды</w:t>
            </w:r>
          </w:p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2) на основании договоров безвозмездного пользования</w:t>
            </w:r>
          </w:p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3) по иным основаниям</w:t>
            </w:r>
          </w:p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Проводится ремонт и (или) реконструкция</w:t>
            </w:r>
          </w:p>
        </w:tc>
        <w:tc>
          <w:tcPr>
            <w:tcW w:w="2615" w:type="dxa"/>
            <w:gridSpan w:val="2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607" w:type="dxa"/>
            <w:vMerge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67"/>
          <w:jc w:val="center"/>
        </w:trPr>
        <w:tc>
          <w:tcPr>
            <w:tcW w:w="534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Адрес</w:t>
            </w:r>
          </w:p>
        </w:tc>
        <w:tc>
          <w:tcPr>
            <w:tcW w:w="1126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40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В том числе в связи с аварийным состоянием</w:t>
            </w:r>
          </w:p>
        </w:tc>
        <w:tc>
          <w:tcPr>
            <w:tcW w:w="1607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67"/>
          <w:jc w:val="center"/>
        </w:trPr>
        <w:tc>
          <w:tcPr>
            <w:tcW w:w="534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D6645F" w:rsidRPr="008A0E59" w:rsidRDefault="00D6645F" w:rsidP="00CB67F0">
      <w:pPr>
        <w:rPr>
          <w:sz w:val="24"/>
          <w:szCs w:val="24"/>
        </w:rPr>
      </w:pPr>
    </w:p>
    <w:p w:rsidR="00D6645F" w:rsidRPr="008A0E59" w:rsidRDefault="00D6645F" w:rsidP="00CB67F0">
      <w:pPr>
        <w:rPr>
          <w:sz w:val="24"/>
          <w:szCs w:val="24"/>
        </w:rPr>
        <w:sectPr w:rsidR="00D6645F" w:rsidRPr="008A0E59" w:rsidSect="00D6645F">
          <w:pgSz w:w="16838" w:h="11906" w:orient="landscape"/>
          <w:pgMar w:top="851" w:right="1134" w:bottom="1259" w:left="1259" w:header="709" w:footer="709" w:gutter="0"/>
          <w:cols w:space="708"/>
          <w:docGrid w:linePitch="360"/>
        </w:sectPr>
      </w:pPr>
    </w:p>
    <w:p w:rsidR="00D6645F" w:rsidRPr="008A0E59" w:rsidRDefault="00D6645F" w:rsidP="00CB67F0">
      <w:pPr>
        <w:jc w:val="center"/>
        <w:rPr>
          <w:b/>
          <w:sz w:val="24"/>
          <w:szCs w:val="24"/>
        </w:rPr>
      </w:pPr>
      <w:r w:rsidRPr="008A0E59">
        <w:rPr>
          <w:b/>
          <w:sz w:val="24"/>
          <w:szCs w:val="24"/>
        </w:rPr>
        <w:lastRenderedPageBreak/>
        <w:t>Недвижимое имущество, используемое на праве безвозмездного пользования</w:t>
      </w:r>
    </w:p>
    <w:p w:rsidR="00D6645F" w:rsidRPr="008A0E59" w:rsidRDefault="00D6645F" w:rsidP="00CB67F0">
      <w:pPr>
        <w:jc w:val="center"/>
        <w:rPr>
          <w:b/>
          <w:sz w:val="24"/>
          <w:szCs w:val="24"/>
        </w:rPr>
      </w:pPr>
    </w:p>
    <w:tbl>
      <w:tblPr>
        <w:tblW w:w="15762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"/>
        <w:gridCol w:w="1109"/>
        <w:gridCol w:w="1080"/>
        <w:gridCol w:w="1440"/>
        <w:gridCol w:w="1594"/>
        <w:gridCol w:w="3133"/>
        <w:gridCol w:w="1950"/>
        <w:gridCol w:w="1295"/>
        <w:gridCol w:w="1620"/>
        <w:gridCol w:w="1607"/>
      </w:tblGrid>
      <w:tr w:rsidR="00D6645F" w:rsidRPr="008A0E59" w:rsidTr="00D6645F">
        <w:trPr>
          <w:trHeight w:val="278"/>
          <w:jc w:val="center"/>
        </w:trPr>
        <w:tc>
          <w:tcPr>
            <w:tcW w:w="934" w:type="dxa"/>
            <w:vMerge w:val="restart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 xml:space="preserve">№, </w:t>
            </w:r>
            <w:proofErr w:type="gramStart"/>
            <w:r w:rsidRPr="008A0E59">
              <w:rPr>
                <w:sz w:val="24"/>
                <w:szCs w:val="24"/>
              </w:rPr>
              <w:t>п</w:t>
            </w:r>
            <w:proofErr w:type="gramEnd"/>
            <w:r w:rsidRPr="008A0E59">
              <w:rPr>
                <w:sz w:val="24"/>
                <w:szCs w:val="24"/>
              </w:rPr>
              <w:t>/п</w:t>
            </w:r>
          </w:p>
        </w:tc>
        <w:tc>
          <w:tcPr>
            <w:tcW w:w="2189" w:type="dxa"/>
            <w:gridSpan w:val="2"/>
            <w:vMerge w:val="restart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Объект безвозмездного пользования</w:t>
            </w:r>
          </w:p>
        </w:tc>
        <w:tc>
          <w:tcPr>
            <w:tcW w:w="1440" w:type="dxa"/>
            <w:vMerge w:val="restart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Срок пользования (дата истечения срока договора)</w:t>
            </w:r>
          </w:p>
        </w:tc>
        <w:tc>
          <w:tcPr>
            <w:tcW w:w="9592" w:type="dxa"/>
            <w:gridSpan w:val="5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Использование объекта недвижимого имущества (</w:t>
            </w:r>
            <w:proofErr w:type="spellStart"/>
            <w:r w:rsidRPr="008A0E59">
              <w:rPr>
                <w:sz w:val="24"/>
                <w:szCs w:val="24"/>
              </w:rPr>
              <w:t>кв</w:t>
            </w:r>
            <w:proofErr w:type="gramStart"/>
            <w:r w:rsidRPr="008A0E5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A0E59">
              <w:rPr>
                <w:sz w:val="24"/>
                <w:szCs w:val="24"/>
              </w:rPr>
              <w:t>, м или м</w:t>
            </w:r>
            <w:r w:rsidRPr="008A0E59">
              <w:rPr>
                <w:sz w:val="24"/>
                <w:szCs w:val="24"/>
                <w:vertAlign w:val="superscript"/>
              </w:rPr>
              <w:t>3</w:t>
            </w:r>
            <w:r w:rsidRPr="008A0E59">
              <w:rPr>
                <w:sz w:val="24"/>
                <w:szCs w:val="24"/>
              </w:rPr>
              <w:t>)</w:t>
            </w:r>
            <w:r w:rsidRPr="008A0E59">
              <w:rPr>
                <w:rStyle w:val="af3"/>
                <w:sz w:val="24"/>
                <w:szCs w:val="24"/>
              </w:rPr>
              <w:footnoteReference w:id="18"/>
            </w:r>
          </w:p>
        </w:tc>
        <w:tc>
          <w:tcPr>
            <w:tcW w:w="1607" w:type="dxa"/>
            <w:vMerge w:val="restart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D6645F" w:rsidRPr="008A0E59" w:rsidTr="00D6645F">
        <w:trPr>
          <w:trHeight w:val="277"/>
          <w:jc w:val="center"/>
        </w:trPr>
        <w:tc>
          <w:tcPr>
            <w:tcW w:w="934" w:type="dxa"/>
            <w:vMerge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Для осуществления основной деятельности</w:t>
            </w:r>
          </w:p>
        </w:tc>
        <w:tc>
          <w:tcPr>
            <w:tcW w:w="3133" w:type="dxa"/>
            <w:vMerge w:val="restart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Передано во временное пользование сторонним организациям, в том числе:</w:t>
            </w:r>
          </w:p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1) на основании договоров аренды</w:t>
            </w:r>
          </w:p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2) на основании договоров безвозмездного пользования</w:t>
            </w:r>
          </w:p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3) по иным основаниям</w:t>
            </w:r>
          </w:p>
        </w:tc>
        <w:tc>
          <w:tcPr>
            <w:tcW w:w="1950" w:type="dxa"/>
            <w:vMerge w:val="restart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Проводится ремонт и (или) реконструкция</w:t>
            </w:r>
          </w:p>
        </w:tc>
        <w:tc>
          <w:tcPr>
            <w:tcW w:w="2915" w:type="dxa"/>
            <w:gridSpan w:val="2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607" w:type="dxa"/>
            <w:vMerge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67"/>
          <w:jc w:val="center"/>
        </w:trPr>
        <w:tc>
          <w:tcPr>
            <w:tcW w:w="934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Адрес</w:t>
            </w:r>
          </w:p>
        </w:tc>
        <w:tc>
          <w:tcPr>
            <w:tcW w:w="1080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40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В том числе в связи с аварийным состоянием</w:t>
            </w:r>
          </w:p>
        </w:tc>
        <w:tc>
          <w:tcPr>
            <w:tcW w:w="1607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67"/>
          <w:jc w:val="center"/>
        </w:trPr>
        <w:tc>
          <w:tcPr>
            <w:tcW w:w="934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67"/>
          <w:jc w:val="center"/>
        </w:trPr>
        <w:tc>
          <w:tcPr>
            <w:tcW w:w="934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67"/>
          <w:jc w:val="center"/>
        </w:trPr>
        <w:tc>
          <w:tcPr>
            <w:tcW w:w="934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67"/>
          <w:jc w:val="center"/>
        </w:trPr>
        <w:tc>
          <w:tcPr>
            <w:tcW w:w="934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9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D6645F" w:rsidRPr="008A0E59" w:rsidRDefault="00D6645F" w:rsidP="00CB67F0">
      <w:pPr>
        <w:rPr>
          <w:sz w:val="24"/>
          <w:szCs w:val="24"/>
        </w:rPr>
        <w:sectPr w:rsidR="00D6645F" w:rsidRPr="008A0E59" w:rsidSect="00D6645F">
          <w:pgSz w:w="16838" w:h="11906" w:orient="landscape"/>
          <w:pgMar w:top="851" w:right="1134" w:bottom="1259" w:left="1259" w:header="709" w:footer="709" w:gutter="0"/>
          <w:cols w:space="708"/>
          <w:docGrid w:linePitch="360"/>
        </w:sectPr>
      </w:pPr>
    </w:p>
    <w:p w:rsidR="00D6645F" w:rsidRPr="008A0E59" w:rsidRDefault="00D6645F" w:rsidP="00CB67F0">
      <w:pPr>
        <w:jc w:val="center"/>
        <w:rPr>
          <w:b/>
          <w:sz w:val="24"/>
          <w:szCs w:val="24"/>
        </w:rPr>
      </w:pPr>
      <w:r w:rsidRPr="008A0E59">
        <w:rPr>
          <w:b/>
          <w:sz w:val="24"/>
          <w:szCs w:val="24"/>
        </w:rPr>
        <w:lastRenderedPageBreak/>
        <w:t>Перечень предоставленных (используемых) земельных участков</w:t>
      </w:r>
    </w:p>
    <w:tbl>
      <w:tblPr>
        <w:tblpPr w:leftFromText="181" w:rightFromText="181" w:vertAnchor="text" w:horzAnchor="margin" w:tblpXSpec="center" w:tblpY="391"/>
        <w:tblOverlap w:val="never"/>
        <w:tblW w:w="15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60"/>
        <w:gridCol w:w="886"/>
        <w:gridCol w:w="1470"/>
        <w:gridCol w:w="1470"/>
        <w:gridCol w:w="1470"/>
        <w:gridCol w:w="1470"/>
        <w:gridCol w:w="990"/>
        <w:gridCol w:w="1260"/>
        <w:gridCol w:w="1620"/>
        <w:gridCol w:w="1260"/>
        <w:gridCol w:w="1260"/>
      </w:tblGrid>
      <w:tr w:rsidR="00D6645F" w:rsidRPr="008A0E59" w:rsidTr="00D6645F">
        <w:tc>
          <w:tcPr>
            <w:tcW w:w="64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 xml:space="preserve">№, </w:t>
            </w:r>
            <w:proofErr w:type="gramStart"/>
            <w:r w:rsidRPr="008A0E59">
              <w:rPr>
                <w:sz w:val="24"/>
                <w:szCs w:val="24"/>
              </w:rPr>
              <w:t>п</w:t>
            </w:r>
            <w:proofErr w:type="gramEnd"/>
            <w:r w:rsidRPr="008A0E59">
              <w:rPr>
                <w:sz w:val="24"/>
                <w:szCs w:val="24"/>
              </w:rPr>
              <w:t>/п</w:t>
            </w:r>
          </w:p>
        </w:tc>
        <w:tc>
          <w:tcPr>
            <w:tcW w:w="216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 xml:space="preserve">Адрес (местоположение) земельного участка </w:t>
            </w:r>
          </w:p>
        </w:tc>
        <w:tc>
          <w:tcPr>
            <w:tcW w:w="886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Вид права</w:t>
            </w:r>
          </w:p>
        </w:tc>
        <w:tc>
          <w:tcPr>
            <w:tcW w:w="147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Реестровый номер РГИ</w:t>
            </w:r>
          </w:p>
        </w:tc>
        <w:tc>
          <w:tcPr>
            <w:tcW w:w="147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Номер записи в ЕГРП о регистрации права собственности МО</w:t>
            </w:r>
          </w:p>
        </w:tc>
        <w:tc>
          <w:tcPr>
            <w:tcW w:w="147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Номер записи в ЕГРП о регистрации права МУП</w:t>
            </w:r>
          </w:p>
        </w:tc>
        <w:tc>
          <w:tcPr>
            <w:tcW w:w="147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99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Расходы (в год)</w:t>
            </w:r>
          </w:p>
        </w:tc>
        <w:tc>
          <w:tcPr>
            <w:tcW w:w="126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62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Разрешенное использование (назначение)</w:t>
            </w:r>
          </w:p>
        </w:tc>
        <w:tc>
          <w:tcPr>
            <w:tcW w:w="126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6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  <w:r w:rsidRPr="008A0E59">
              <w:rPr>
                <w:sz w:val="24"/>
                <w:szCs w:val="24"/>
              </w:rPr>
              <w:t>Перечень расположенных на участке объектов недвижимости</w:t>
            </w:r>
          </w:p>
        </w:tc>
      </w:tr>
      <w:tr w:rsidR="00D6645F" w:rsidRPr="008A0E59" w:rsidTr="00D6645F">
        <w:tc>
          <w:tcPr>
            <w:tcW w:w="648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6645F" w:rsidRPr="008A0E59" w:rsidRDefault="00D6645F" w:rsidP="00CB67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D6645F" w:rsidRPr="008A0E59" w:rsidRDefault="00D6645F" w:rsidP="00CB67F0">
      <w:pPr>
        <w:rPr>
          <w:sz w:val="24"/>
          <w:szCs w:val="24"/>
        </w:rPr>
      </w:pPr>
    </w:p>
    <w:p w:rsidR="00D6645F" w:rsidRPr="008A0E59" w:rsidRDefault="00D6645F" w:rsidP="00CB67F0">
      <w:pPr>
        <w:rPr>
          <w:sz w:val="24"/>
          <w:szCs w:val="24"/>
        </w:rPr>
      </w:pPr>
    </w:p>
    <w:p w:rsidR="00D6645F" w:rsidRPr="008A0E59" w:rsidRDefault="00D6645F" w:rsidP="00CB67F0">
      <w:pPr>
        <w:rPr>
          <w:sz w:val="24"/>
          <w:szCs w:val="24"/>
        </w:rPr>
        <w:sectPr w:rsidR="00D6645F" w:rsidRPr="008A0E59" w:rsidSect="00D6645F">
          <w:pgSz w:w="16838" w:h="11906" w:orient="landscape"/>
          <w:pgMar w:top="851" w:right="1134" w:bottom="1259" w:left="1259" w:header="709" w:footer="709" w:gutter="0"/>
          <w:cols w:space="708"/>
          <w:docGrid w:linePitch="360"/>
        </w:sectPr>
      </w:pPr>
    </w:p>
    <w:p w:rsidR="00D6645F" w:rsidRPr="008A0E59" w:rsidRDefault="00D6645F" w:rsidP="00CB67F0">
      <w:pPr>
        <w:jc w:val="center"/>
        <w:rPr>
          <w:b/>
          <w:bCs/>
          <w:color w:val="000000"/>
          <w:sz w:val="24"/>
          <w:szCs w:val="24"/>
        </w:rPr>
      </w:pPr>
      <w:r w:rsidRPr="008A0E59">
        <w:rPr>
          <w:b/>
          <w:bCs/>
          <w:color w:val="000000"/>
          <w:sz w:val="24"/>
          <w:szCs w:val="24"/>
        </w:rPr>
        <w:lastRenderedPageBreak/>
        <w:t>Перечень недвижимого имущества, переданного в аренду</w:t>
      </w:r>
    </w:p>
    <w:p w:rsidR="00D6645F" w:rsidRPr="008A0E59" w:rsidRDefault="00D6645F" w:rsidP="00CB67F0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1188"/>
        <w:gridCol w:w="2160"/>
        <w:gridCol w:w="749"/>
        <w:gridCol w:w="817"/>
        <w:gridCol w:w="1856"/>
        <w:gridCol w:w="1078"/>
        <w:gridCol w:w="1035"/>
        <w:gridCol w:w="1346"/>
        <w:gridCol w:w="1579"/>
        <w:gridCol w:w="1620"/>
      </w:tblGrid>
      <w:tr w:rsidR="00D6645F" w:rsidRPr="008A0E59" w:rsidTr="00D6645F">
        <w:trPr>
          <w:trHeight w:val="5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F" w:rsidRPr="008A0E59" w:rsidRDefault="00D6645F" w:rsidP="00CB67F0">
            <w:pPr>
              <w:ind w:left="-540" w:firstLine="540"/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 xml:space="preserve">№, </w:t>
            </w:r>
            <w:proofErr w:type="gramStart"/>
            <w:r w:rsidRPr="008A0E5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0E5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Наименование арендатора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Реквизиты договора аренды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Объект аренды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Срок аренды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Стоимость (в рублях в год)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Размер задолженности по оплате аренды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Информация о согласовании Учредителем</w:t>
            </w:r>
          </w:p>
        </w:tc>
      </w:tr>
      <w:tr w:rsidR="00D6645F" w:rsidRPr="008A0E59" w:rsidTr="00D6645F">
        <w:trPr>
          <w:trHeight w:val="1125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 w:rsidRPr="008A0E5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A0E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D6645F" w:rsidRPr="008A0E59" w:rsidRDefault="00D6645F" w:rsidP="00CB67F0">
      <w:pPr>
        <w:rPr>
          <w:sz w:val="24"/>
          <w:szCs w:val="24"/>
        </w:rPr>
        <w:sectPr w:rsidR="00D6645F" w:rsidRPr="008A0E59" w:rsidSect="00D6645F">
          <w:pgSz w:w="16838" w:h="11906" w:orient="landscape"/>
          <w:pgMar w:top="851" w:right="1134" w:bottom="1259" w:left="1259" w:header="709" w:footer="709" w:gutter="0"/>
          <w:cols w:space="708"/>
          <w:docGrid w:linePitch="360"/>
        </w:sectPr>
      </w:pPr>
    </w:p>
    <w:p w:rsidR="00D6645F" w:rsidRPr="008A0E59" w:rsidRDefault="00D6645F" w:rsidP="00487405">
      <w:pPr>
        <w:rPr>
          <w:b/>
          <w:bCs/>
          <w:color w:val="000000"/>
          <w:sz w:val="24"/>
          <w:szCs w:val="24"/>
        </w:rPr>
      </w:pPr>
      <w:r w:rsidRPr="008A0E59">
        <w:rPr>
          <w:b/>
          <w:bCs/>
          <w:color w:val="000000"/>
          <w:sz w:val="24"/>
          <w:szCs w:val="24"/>
        </w:rPr>
        <w:lastRenderedPageBreak/>
        <w:t>Перечень недвижимого имущест</w:t>
      </w:r>
      <w:r w:rsidR="008A1616">
        <w:rPr>
          <w:b/>
          <w:bCs/>
          <w:color w:val="000000"/>
          <w:sz w:val="24"/>
          <w:szCs w:val="24"/>
        </w:rPr>
        <w:t xml:space="preserve">ва, переданного в безвозмездное </w:t>
      </w:r>
      <w:r w:rsidRPr="008A0E59">
        <w:rPr>
          <w:b/>
          <w:bCs/>
          <w:color w:val="000000"/>
          <w:sz w:val="24"/>
          <w:szCs w:val="24"/>
        </w:rPr>
        <w:t>пользование</w:t>
      </w:r>
    </w:p>
    <w:p w:rsidR="00D6645F" w:rsidRPr="008A0E59" w:rsidRDefault="00D6645F" w:rsidP="00CB67F0">
      <w:pPr>
        <w:jc w:val="center"/>
        <w:rPr>
          <w:sz w:val="24"/>
          <w:szCs w:val="24"/>
        </w:rPr>
      </w:pPr>
    </w:p>
    <w:tbl>
      <w:tblPr>
        <w:tblW w:w="13903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109"/>
        <w:gridCol w:w="924"/>
        <w:gridCol w:w="935"/>
        <w:gridCol w:w="1117"/>
        <w:gridCol w:w="1601"/>
        <w:gridCol w:w="1601"/>
        <w:gridCol w:w="1636"/>
        <w:gridCol w:w="1384"/>
        <w:gridCol w:w="1708"/>
      </w:tblGrid>
      <w:tr w:rsidR="00D6645F" w:rsidRPr="008A0E59" w:rsidTr="00D6645F">
        <w:trPr>
          <w:trHeight w:val="585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 xml:space="preserve">№, </w:t>
            </w:r>
            <w:proofErr w:type="gramStart"/>
            <w:r w:rsidRPr="008A0E5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0E5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Наименование ссудополучателя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Реквизиты договора безвозмездного пользования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Объект безвозмездного пользования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Срок пользования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Размер задолженности за пользования имуществом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Информация о согласовании Учредителем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D6645F" w:rsidRPr="008A0E59" w:rsidTr="00D6645F">
        <w:trPr>
          <w:trHeight w:val="1380"/>
          <w:jc w:val="center"/>
        </w:trPr>
        <w:tc>
          <w:tcPr>
            <w:tcW w:w="888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 xml:space="preserve">Площадь </w:t>
            </w:r>
            <w:proofErr w:type="spellStart"/>
            <w:r w:rsidRPr="008A0E5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A0E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D6645F" w:rsidRPr="008A0E59" w:rsidRDefault="00D6645F" w:rsidP="00CB67F0">
            <w:pPr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0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0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0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30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  <w:r w:rsidRPr="008A0E5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D6645F" w:rsidRPr="008A0E59" w:rsidRDefault="00D6645F" w:rsidP="00CB67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D6645F" w:rsidRPr="008A0E59" w:rsidRDefault="00D6645F" w:rsidP="00CB67F0">
      <w:pPr>
        <w:rPr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6645F" w:rsidRPr="008A0E59" w:rsidSect="00D6645F">
          <w:pgSz w:w="16838" w:h="11906" w:orient="landscape"/>
          <w:pgMar w:top="851" w:right="1134" w:bottom="1259" w:left="1259" w:header="709" w:footer="709" w:gutter="0"/>
          <w:cols w:space="708"/>
          <w:docGrid w:linePitch="360"/>
        </w:sect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4.4. Сведения о сделках, совершенных муниципальным унитарным предприятием за отчетный период, подлежавших согласованию в установленном порядке</w:t>
      </w: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641"/>
        <w:gridCol w:w="3927"/>
      </w:tblGrid>
      <w:tr w:rsidR="00D6645F" w:rsidRPr="008A0E59" w:rsidTr="00D6645F">
        <w:trPr>
          <w:trHeight w:val="241"/>
        </w:trPr>
        <w:tc>
          <w:tcPr>
            <w:tcW w:w="595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1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927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Сделки с заинтересованностью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Крупные сделки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Заимствования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Сделки с недвижимым имуществом предприятия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487405" w:rsidRDefault="00487405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405" w:rsidRDefault="00487405" w:rsidP="00487405"/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4.5. Сведения о юридических лицах, в уставных капиталах которых участвует муниципальное унитарное предприятие</w:t>
      </w: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641"/>
        <w:gridCol w:w="3927"/>
      </w:tblGrid>
      <w:tr w:rsidR="00D6645F" w:rsidRPr="008A0E59" w:rsidTr="00D6645F">
        <w:trPr>
          <w:trHeight w:val="241"/>
        </w:trPr>
        <w:tc>
          <w:tcPr>
            <w:tcW w:w="595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1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927" w:type="dxa"/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в уставном капитале которого участвует унитарное предприятие</w:t>
            </w:r>
            <w:r w:rsidRPr="008A0E59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19"/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Акции (доли), принадлежащие МУП (количество)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одной акции (доли) на конец отчетного периода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юридического лица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Начисленные дивиденды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Выплачены дивиденды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5F" w:rsidRPr="008A0E59" w:rsidTr="00D6645F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1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Наличие признаков банкротства</w:t>
            </w:r>
          </w:p>
        </w:tc>
        <w:tc>
          <w:tcPr>
            <w:tcW w:w="3927" w:type="dxa"/>
            <w:tcBorders>
              <w:top w:val="nil"/>
            </w:tcBorders>
          </w:tcPr>
          <w:p w:rsidR="00D6645F" w:rsidRPr="008A0E59" w:rsidRDefault="00D6645F" w:rsidP="00CB67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Приложение:</w:t>
      </w:r>
    </w:p>
    <w:p w:rsidR="00D6645F" w:rsidRPr="008A0E59" w:rsidRDefault="00D6645F" w:rsidP="00CB67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бухгалтерский баланс и отчет о прибылях и убытках предприятия;</w:t>
      </w:r>
    </w:p>
    <w:p w:rsidR="00D6645F" w:rsidRPr="008A0E59" w:rsidRDefault="00D6645F" w:rsidP="00CB67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справка о своевременном представлении сведений в целях ведения реестра государственного имущества;</w:t>
      </w:r>
    </w:p>
    <w:p w:rsidR="00D6645F" w:rsidRPr="008A0E59" w:rsidRDefault="00D6645F" w:rsidP="00CB67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справка об участии предприятия в коммерческих и некоммерческих организациях;</w:t>
      </w:r>
    </w:p>
    <w:p w:rsidR="00D6645F" w:rsidRPr="008A0E59" w:rsidRDefault="00D6645F" w:rsidP="00CB67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порядок </w:t>
      </w:r>
      <w:proofErr w:type="gramStart"/>
      <w:r w:rsidRPr="008A0E59">
        <w:rPr>
          <w:rFonts w:eastAsia="Calibri"/>
          <w:sz w:val="24"/>
          <w:szCs w:val="24"/>
        </w:rPr>
        <w:t>расчета размера вознаграждения руководителя предприятия</w:t>
      </w:r>
      <w:proofErr w:type="gramEnd"/>
      <w:r w:rsidRPr="008A0E59">
        <w:rPr>
          <w:rFonts w:eastAsia="Calibri"/>
          <w:sz w:val="24"/>
          <w:szCs w:val="24"/>
        </w:rPr>
        <w:t>;</w:t>
      </w:r>
    </w:p>
    <w:p w:rsidR="00D6645F" w:rsidRPr="008A0E59" w:rsidRDefault="00D6645F" w:rsidP="00CB67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расшифровка кредиторской задолженности предприятия;</w:t>
      </w:r>
    </w:p>
    <w:p w:rsidR="00D6645F" w:rsidRPr="008A0E59" w:rsidRDefault="00D6645F" w:rsidP="00CB67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расшифровка дебиторской задолженности;</w:t>
      </w:r>
    </w:p>
    <w:p w:rsidR="00D6645F" w:rsidRPr="008A0E59" w:rsidRDefault="00D6645F" w:rsidP="00CB67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копии судебных актов (в случае если предприятие в отчетном периоде являлось участников судебного разбирательства)</w:t>
      </w:r>
    </w:p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45F" w:rsidRPr="008A0E59" w:rsidTr="00D6645F"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предприятия)</w:t>
            </w:r>
          </w:p>
        </w:tc>
        <w:tc>
          <w:tcPr>
            <w:tcW w:w="3337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8" w:type="dxa"/>
          </w:tcPr>
          <w:p w:rsidR="00D6645F" w:rsidRPr="008A0E59" w:rsidRDefault="00D6645F" w:rsidP="00CB67F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предприятия</w:t>
            </w:r>
            <w:proofErr w:type="gramEnd"/>
          </w:p>
        </w:tc>
      </w:tr>
    </w:tbl>
    <w:p w:rsidR="00D6645F" w:rsidRPr="008A0E59" w:rsidRDefault="00D6645F" w:rsidP="00CB6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D6645F" w:rsidRPr="00487405" w:rsidRDefault="00D6645F" w:rsidP="00CB67F0">
      <w:pPr>
        <w:pStyle w:val="15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487405">
        <w:rPr>
          <w:rFonts w:ascii="Times New Roman" w:hAnsi="Times New Roman"/>
          <w:b/>
          <w:i/>
          <w:sz w:val="24"/>
          <w:szCs w:val="24"/>
        </w:rPr>
        <w:lastRenderedPageBreak/>
        <w:t>Приложение № 4</w:t>
      </w:r>
    </w:p>
    <w:p w:rsidR="00D6645F" w:rsidRPr="00487405" w:rsidRDefault="00D6645F" w:rsidP="00CB67F0">
      <w:pPr>
        <w:pStyle w:val="15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487405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</w:t>
      </w:r>
    </w:p>
    <w:p w:rsidR="00D6645F" w:rsidRPr="00487405" w:rsidRDefault="00D6645F" w:rsidP="00CB67F0">
      <w:pPr>
        <w:pStyle w:val="15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487405">
        <w:rPr>
          <w:rFonts w:ascii="Times New Roman" w:hAnsi="Times New Roman"/>
          <w:b/>
          <w:i/>
          <w:sz w:val="24"/>
          <w:szCs w:val="24"/>
        </w:rPr>
        <w:t xml:space="preserve">МР «Сергокалинский район» </w:t>
      </w:r>
    </w:p>
    <w:p w:rsidR="00D6645F" w:rsidRPr="00487405" w:rsidRDefault="00D6645F" w:rsidP="00CB67F0">
      <w:pPr>
        <w:pStyle w:val="15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487405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487405" w:rsidRPr="00F7532E" w:rsidRDefault="00487405" w:rsidP="00487405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Примерный трудовой договор с руководителем </w:t>
      </w:r>
    </w:p>
    <w:p w:rsidR="00D6645F" w:rsidRPr="008A0E59" w:rsidRDefault="00D6645F" w:rsidP="00CB67F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_____________________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20"/>
      </w:r>
      <w:r w:rsidRPr="008A0E59"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A0E5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8A0E59">
        <w:rPr>
          <w:rFonts w:ascii="Times New Roman" w:hAnsi="Times New Roman" w:cs="Times New Roman"/>
          <w:sz w:val="24"/>
          <w:szCs w:val="24"/>
        </w:rPr>
        <w:t>) в дальнейшем «Работодатель», в лице _________________________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21"/>
      </w:r>
      <w:r w:rsidRPr="008A0E59">
        <w:rPr>
          <w:rFonts w:ascii="Times New Roman" w:hAnsi="Times New Roman" w:cs="Times New Roman"/>
          <w:sz w:val="24"/>
          <w:szCs w:val="24"/>
        </w:rPr>
        <w:t>, действующего на основании ___________________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22"/>
      </w:r>
      <w:r w:rsidRPr="008A0E59">
        <w:rPr>
          <w:rFonts w:ascii="Times New Roman" w:hAnsi="Times New Roman" w:cs="Times New Roman"/>
          <w:sz w:val="24"/>
          <w:szCs w:val="24"/>
        </w:rPr>
        <w:t>, с одной стороны, и _________________________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23"/>
      </w:r>
      <w:r w:rsidRPr="008A0E59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Pr="008A0E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0E59">
        <w:rPr>
          <w:rFonts w:ascii="Times New Roman" w:hAnsi="Times New Roman" w:cs="Times New Roman"/>
          <w:sz w:val="24"/>
          <w:szCs w:val="24"/>
        </w:rPr>
        <w:t>) в дальнейшем «Руководитель Предприятия», который назначается на должность _________________________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24"/>
      </w:r>
      <w:r w:rsidRPr="008A0E59">
        <w:rPr>
          <w:rFonts w:ascii="Times New Roman" w:hAnsi="Times New Roman" w:cs="Times New Roman"/>
          <w:sz w:val="24"/>
          <w:szCs w:val="24"/>
        </w:rPr>
        <w:t>, ____________________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25"/>
      </w:r>
      <w:r w:rsidRPr="008A0E59">
        <w:rPr>
          <w:rFonts w:ascii="Times New Roman" w:hAnsi="Times New Roman" w:cs="Times New Roman"/>
          <w:sz w:val="24"/>
          <w:szCs w:val="24"/>
        </w:rPr>
        <w:t>,именуемого в дальнейшем «Предприятие», с другой стороны, заключили настоящий трудовой договор о нижеследующем.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Настоящий трудовой договор регулирует отношения между Работодателем и Руководителем предприятия, связанные с исполнением последним полномочий генерального директора (директора)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2. Права и обязанности Руководителя предприятия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2.1. Руководитель предприятия является единоличным исполнительным органом предприятия и самостоятельно решает все вопросы деятельности предприятия, за исключением вопросов, отнесенных законодательством Российской Федерации к ведению иных органов.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2.2. Руководитель предприятия вправе: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2.2.1. Действовать от имени предприятия без доверенности, в том числе представлять его интересы.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2.2.2. Совершать сделки от имени предприятия в порядке, установленном законодательством Российской Федерации.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2.2.3. Выдавать доверенности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 xml:space="preserve"> (, 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>в том числе руководителям филиалов и представительств предприятия)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26"/>
      </w:r>
      <w:r w:rsidRPr="008A0E59">
        <w:rPr>
          <w:rFonts w:ascii="Times New Roman" w:hAnsi="Times New Roman" w:cs="Times New Roman"/>
          <w:sz w:val="24"/>
          <w:szCs w:val="24"/>
        </w:rPr>
        <w:t>, совершать иные юридически значимые действия.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2.2.4. Открывать в банках расчетные и другие счета.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2.2.5. Применять к работникам предприятия меры поощрения, а также меры дисциплинарной и материальной ответственности в соответствии с законодательством Российской Федерации и Республики Дагестан.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2.2.6. Распределять обязанности между заместителями.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2.2.7. В пределах своей компетенции издавать приказы и давать указания, обязательные для всех работников предприятия, утверждать положения о представительствах и филиалах.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2.2.8. Готовить и направлять Работодателю мотивированные предложения об изменении размера уставного фонда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2.2.9. Решать иные вопросы, отнесенные законодательством Российской Федерации, уставом предприятия и настоящим трудовым договором к компетенции Руководителя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lastRenderedPageBreak/>
        <w:t>2.3. Руководитель предприятия обязан: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2.3.1. Добросовестно и разумно руководить предприятием, организовывать деятельность предприятия, обеспечивать выполнение установленных показателей экономической эффективности деятельности предприятия в составе программы их деятельности и осуществлять иные полномочия, отнесенные законодательством Российской Федерации, уставом предприятия и настоящим трудовым договором к его компетенции.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2.3.2. При исполнении своих должностных обязанностей руководствоваться законодательством Российской Федерации, Республики Дагестан, уставом предприятия и настоящим трудовым договором.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2.3.3. Соблюдать ограничения, установленные пунктом 2 статьи 21 Федерального закона от 14 ноября 2002 г. № 161-ФЗ «О государственных и муниципальных унитарных предприятиях»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27"/>
      </w:r>
      <w:r w:rsidRPr="008A0E59">
        <w:rPr>
          <w:rFonts w:ascii="Times New Roman" w:hAnsi="Times New Roman" w:cs="Times New Roman"/>
          <w:sz w:val="24"/>
          <w:szCs w:val="24"/>
        </w:rPr>
        <w:t>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2.3.4. Обеспечивать своевременное и качественное выполнение всех обязатель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>едприятия, вытекающих из договоров и соглашений, заключенных предприятием.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2.3.5. Обеспечивать развитие материально-технической базы, увеличение объема выполняемых работ, оказываемых услуг.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2.3.6. Обеспечивать содержание в надлежащем состоянии находящегося в хозяйственном ведении Предприятия движимого и недвижимого имущества.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2.3.7.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2.3.8. Обеспечивать своевременную уплату Предприятием в полном объеме всех установленных законодательством Российской Федерации налогов, сборов и иных обязательных платежей в бюджет Российской Федерации, соответствующие бюджеты субъектов Российской Федерации, муниципальных образований и во внебюджетные фонды.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2.3.9.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2.3.10. Не разглашать сведения, составляющие служебную, коммерческую тайну или иную охраняемую законом тайну, ставшие известными ему в связи с исполнением своих должностных обязанностей.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2.3.11. Обеспечивать выполнение требований по гражданской обороне и мобилизационной подготовке.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2.3.12. 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по целевому назначению выделенных Предприятию бюджетных и внебюджетных средств.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2.3.13. Представлять Работодателю отчетность о работе Предприятия в порядке и в сроки, установленные законодательством Российской Федерации.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Ежегодно представлять на утверждение Работодателю проект программы деятельности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2.3.14. Выполнять решения Работодателя.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2.3.15. Утверждать структуру и штатное расписание Предприятия, осуществлять прием на работу работников Предприятия, заключать, изменять и прекращать трудовые договоры с ними, а также согласовывать с Работодателем прием на работу первого заместителя Руководителя Предприятия, заместителей Руководителя Предприятия, главного бухгалтера Предприятия, заключение, изменение и прекращение трудового договора с ним.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2.3.16. Обеспечивать своевременную выплату заработной платы, надбавок, пособий и иных выплат работникам Предприятия в денежной форме, выполнять иные обязанности работодателя, предусмотренные трудовым законодательством Российской Федерации.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2.3.17. Распоряжаться имуществом Предприятия в порядке и в пределах, </w:t>
      </w:r>
      <w:r w:rsidRPr="008A0E59">
        <w:rPr>
          <w:rFonts w:ascii="Times New Roman" w:hAnsi="Times New Roman" w:cs="Times New Roman"/>
          <w:sz w:val="24"/>
          <w:szCs w:val="24"/>
        </w:rPr>
        <w:lastRenderedPageBreak/>
        <w:t>установленных законодательством Российской Федерации.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2.3.18. При расторжении настоящего трудового договора осуществить передачу дел вновь назначенному Руководителю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3. Права и обязанности Работодателя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3.1. Работодатель вправе: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3.1.1. Назначать на должность Руководителя Предприятия, а также заключать, изменять и прекращать с ним трудовой договор в соответствии с трудовым законодательством Российской Федерации.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3.1.2. Поощрять Руководителя Предприятия за добросовестный эффективный труд по результатам достижения Предприятием показателей экономической эффективности его деятельности, утвержденных Работодателем,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3.1.3. Требовать от Руководителя Предприятия исполнения им трудовых обязанностей, соблюдения правил внутреннего трудового распорядка.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3.1.4. Принимать в установленном законодательством Российской Федерации порядке решения о привлечении к ответственности Руководителя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3.1.5. Совершать иные действия, определенные законодательством Российской Федерации.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3.2.1. Не вмешиваться в оперативно-распорядительную деятельность Руководителя Предприятия, за исключением случаев, предусмотренных законодательством Российской Федерации.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3.2.2. В течение одного месяца давать ответ на обращения Руководителя предприятия по вопросам, требующим согласования (разрешения) с Работодателем.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3.2.3. Рассматривать предложения Руководителя Предприятия об изменении размера уставного фонда Предприятия и в течение одного месяца со дня их поступления направлять мотивированный ответ по указанному вопросу.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3.2.4. Принимать необходимые меры при обращении Руководителя Предприятия по вопросам, связанным с платежеспособностью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3.2.5. Обеспечивать Руководителю Предприятия условия труда, необходимые для эффективной работы.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3.2.6. Обеспечивать проведение аттестации Руководителя Предприятия в соответствии с требованиями законодательства Российской Федерации и Республики Дагестан.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3.2.7. Рассматривать предложения Руководителя Предприятия по вопросам согласования приема на работу главного бухгалтера Предприятия, заключения, изменения и прекращения трудового договора с ним.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3.2.8. Совершать иные действия, определенные законодательством Российской Федерации.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4. Оплата труда и социальные гарантии Руководителя Предприятия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4.1. Оплата труда Руководителя Предприятия включает должностной оклад, выплаты компенсационного и стимулирующего характера.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Размер должностного оклада Руководителя Предприятия определяется Работодателем в зависимости от сложности труда, масштаба управления и особенностей деятельности и значимости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4.2. Выплаты компенсационного характера устанавливаются для Руководителя Предприятия в порядке и в размерах, предусмотренных трудовым законодательством Российской Федерации.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4.3. Для поощрения Руководителя Предприятия устанавливаются выплаты стимулирующего характера, которые осуществляются по результатам достижения предприятием показателей экономической эффективности его деятельности, утвержденных </w:t>
      </w:r>
      <w:r w:rsidRPr="008A0E59">
        <w:rPr>
          <w:rFonts w:ascii="Times New Roman" w:hAnsi="Times New Roman" w:cs="Times New Roman"/>
          <w:sz w:val="24"/>
          <w:szCs w:val="24"/>
        </w:rPr>
        <w:lastRenderedPageBreak/>
        <w:t>Работодателем,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Размер и периодичность выплат стимулирующего характера определяются Работодателем с учетом 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достижения показателей экономической эффективности деятельности Предприятия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>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4.4. Должностной оклад Руководителю Предприятия устанавливается в размере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28"/>
      </w:r>
      <w:r w:rsidRPr="008A0E59">
        <w:rPr>
          <w:rFonts w:ascii="Times New Roman" w:hAnsi="Times New Roman" w:cs="Times New Roman"/>
          <w:sz w:val="24"/>
          <w:szCs w:val="24"/>
        </w:rPr>
        <w:t xml:space="preserve"> (__________)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29"/>
      </w:r>
      <w:r w:rsidRPr="008A0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4.5. Ежегодный основной оплачиваемый отпуск Руководителя Предприятия составляет 28 календарных дней и может быть ему предоставлен как полностью, так и по частям. Конкретные сроки предоставления ежегодного оплачиваемого отпуска определяются Руководителем предприятия по согласованию с Работодателем.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(Руководителю предприятия предоставляется ежегодный дополнительный оплачиваемый отпуск в размере ________ календарных дней.)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30"/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4.6. При уходе Руководителя предприятия в ежегодный оплачиваемый отпуск ему выплачивается материальная помощь в размере ________________.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При переезде Руководителя предприятия на работу в другую местность он имеет право на возмещение расходов, предусмотренных статьей 169 Трудового кодекса Российской Федерации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31"/>
      </w:r>
      <w:r w:rsidRPr="008A0E59">
        <w:rPr>
          <w:rFonts w:ascii="Times New Roman" w:hAnsi="Times New Roman" w:cs="Times New Roman"/>
          <w:sz w:val="24"/>
          <w:szCs w:val="24"/>
        </w:rPr>
        <w:t>. Порядок возмещения расходов и их размеры определяются коллективным договором или локальным нормативным актом либо по соглашению сторон трудового договора, если иное не установлено Трудовым кодексом Российской Федерации, другими федеральными законами и иными нормативными правовыми актами Российской Федерации.</w:t>
      </w:r>
      <w:proofErr w:type="gramEnd"/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4.8. В случае досрочного расторжения трудового договора по решению Работодателя при отсутствии виновных действий (бездействия) Руководителю предприятия выплачивается компенсация в размере трехкратного среднего месячного заработка, за исключением случаев, предусмотренных статьей 349.3 Трудового кодекса Российской Федерации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32"/>
      </w:r>
      <w:r w:rsidRPr="008A0E59">
        <w:rPr>
          <w:rFonts w:ascii="Times New Roman" w:hAnsi="Times New Roman" w:cs="Times New Roman"/>
          <w:sz w:val="24"/>
          <w:szCs w:val="24"/>
        </w:rPr>
        <w:t>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5. Ответственность Руководителя предприятия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5.1. Руководитель предприятия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проступка, то есть неисполнение или ненадлежащее исполнение Руководителем Предприятия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1) замечание;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2) выговор;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3) увольнение по соответствующим основаниям.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Дисциплинарное взыскание действует в течение года и может быть снято до истечения этого срока по инициативе Работодателя, просьбе Руководителя Предприятия или по ходатайству представительного органа работников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Если в течение года со дня применения дисциплинарного взыскания Руководитель Предприятия не будет подвергнут новому дисциплинарному взысканию, то он считается не имеющим дисциплинарного взыскания.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5.3. Руководитель Предприятия может быть привлечен к юридической ответственности в случаях, предусмотренных законодательством Российской Федерации.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6. Изменение и прекращение трудового договора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lastRenderedPageBreak/>
        <w:t>6.1.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6.2. Руководитель Предприятия имеет право досрочно расторгнуть настоящий трудовой договор, предупредив об этом Работодателя в письменной форме не 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 xml:space="preserve"> чем за один месяц.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6.3. Настоящий трудовой 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Работодателя по основаниям, предусмотренным трудовым законодательством Российской Федерации, а также в соответствии с пунктом 2 статьи 278 Трудового кодекса Российской Федерации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33"/>
      </w:r>
      <w:r w:rsidRPr="008A0E59">
        <w:rPr>
          <w:rFonts w:ascii="Times New Roman" w:hAnsi="Times New Roman" w:cs="Times New Roman"/>
          <w:sz w:val="24"/>
          <w:szCs w:val="24"/>
        </w:rPr>
        <w:t>:</w:t>
      </w:r>
    </w:p>
    <w:p w:rsidR="00D6645F" w:rsidRPr="008A0E59" w:rsidRDefault="00D6645F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а) невыполнение Предприятием утвержденных в установленном порядке показателей экономической эффективности его деятельности;</w:t>
      </w:r>
    </w:p>
    <w:p w:rsidR="00D6645F" w:rsidRPr="008A0E59" w:rsidRDefault="00D6645F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б) невыполнение Руководителем Предприятия решений Работодателя, принятых в отношении Предприятия в соответствии с его компетенцией;</w:t>
      </w:r>
    </w:p>
    <w:p w:rsidR="00D6645F" w:rsidRPr="008A0E59" w:rsidRDefault="00D6645F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в) совершение сделок с имуществом, находящимся в хозяйственном ведении Предприятия, с нарушением требований законодательства Российской Федерации и определенной уставом Предприятия его специальной правоспособности;</w:t>
      </w:r>
    </w:p>
    <w:p w:rsidR="00D6645F" w:rsidRPr="008A0E59" w:rsidRDefault="00D6645F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г) наличие за Предприятием по вине его руководителя более                             чем 3-месячной задолженности по заработной плате;</w:t>
      </w:r>
    </w:p>
    <w:p w:rsidR="00D6645F" w:rsidRPr="008A0E59" w:rsidRDefault="00D6645F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д) необеспечение использования имущества Предприятия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</w:t>
      </w:r>
      <w:proofErr w:type="gramStart"/>
      <w:r w:rsidRPr="008A0E59">
        <w:rPr>
          <w:sz w:val="24"/>
          <w:szCs w:val="24"/>
        </w:rPr>
        <w:t>дств в т</w:t>
      </w:r>
      <w:proofErr w:type="gramEnd"/>
      <w:r w:rsidRPr="008A0E59">
        <w:rPr>
          <w:sz w:val="24"/>
          <w:szCs w:val="24"/>
        </w:rPr>
        <w:t>ечение более чем 3 месяцев;</w:t>
      </w:r>
    </w:p>
    <w:p w:rsidR="00D6645F" w:rsidRPr="008A0E59" w:rsidRDefault="00D6645F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е) нарушение Руководителем Предприятия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D6645F" w:rsidRPr="008A0E59" w:rsidRDefault="00D6645F" w:rsidP="00CB67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ж) нарушение Руководителем Предприятия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D6645F" w:rsidRPr="008A0E59" w:rsidRDefault="00D6645F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з) неисполнение по вине Руководителя Предприятия установленных нормативными правовыми актами Российской Федерации или уставом унитарного предприятия обязанностей, связанных с проведением аудиторской проверки Предприятия;</w:t>
      </w:r>
    </w:p>
    <w:p w:rsidR="00D6645F" w:rsidRPr="008A0E59" w:rsidRDefault="00D6645F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и) 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Руководителем Предприятия в Администрацию</w:t>
      </w:r>
      <w:r w:rsidRPr="008A0E59">
        <w:rPr>
          <w:rStyle w:val="af3"/>
          <w:sz w:val="24"/>
          <w:szCs w:val="24"/>
        </w:rPr>
        <w:footnoteReference w:id="34"/>
      </w:r>
      <w:r w:rsidRPr="008A0E59">
        <w:rPr>
          <w:sz w:val="24"/>
          <w:szCs w:val="24"/>
        </w:rPr>
        <w:t>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7. Иные условия трудового договора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7.1. Руководитель Предприятия приступает к исполнению трудовых обязанностей, предусмотренных настоящим трудовым договором, 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35"/>
      </w:r>
      <w:r w:rsidRPr="008A0E59">
        <w:rPr>
          <w:rFonts w:ascii="Times New Roman" w:hAnsi="Times New Roman" w:cs="Times New Roman"/>
          <w:sz w:val="24"/>
          <w:szCs w:val="24"/>
        </w:rPr>
        <w:t>.</w:t>
      </w:r>
    </w:p>
    <w:p w:rsidR="00D6645F" w:rsidRPr="008A0E59" w:rsidRDefault="00D6645F" w:rsidP="00CB67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7.2. Срок действия настоящего трудового договора: _____________________</w:t>
      </w:r>
      <w:r w:rsidRPr="008A0E59">
        <w:rPr>
          <w:rStyle w:val="af3"/>
          <w:rFonts w:ascii="Times New Roman" w:hAnsi="Times New Roman"/>
          <w:sz w:val="24"/>
          <w:szCs w:val="24"/>
        </w:rPr>
        <w:footnoteReference w:id="36"/>
      </w:r>
      <w:r w:rsidRPr="008A0E59">
        <w:rPr>
          <w:rFonts w:ascii="Times New Roman" w:hAnsi="Times New Roman" w:cs="Times New Roman"/>
          <w:sz w:val="24"/>
          <w:szCs w:val="24"/>
        </w:rPr>
        <w:t>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7.3. Споры и разногласия по настоящему трудовому договору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7.4. Трудовая книжка Руководителя Предприятия ведется и хранится у Работодателя.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7.5. Настоящий трудовой договор заключен в двух экземплярах, имеющих одинаковую юридическую силу, которые хранятся: один - у Работодателя, второй - у Руководителя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7.6. В части, не предусмотренной настоящим трудовым договором, стороны руководствуются законодательством Российской Федерации и уставом Предприятия.</w:t>
      </w:r>
    </w:p>
    <w:p w:rsidR="00D6645F" w:rsidRPr="008A0E59" w:rsidRDefault="00D6645F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8. Подписи и адреса сторон</w:t>
      </w:r>
    </w:p>
    <w:p w:rsidR="00D6645F" w:rsidRPr="008A0E59" w:rsidRDefault="00D6645F" w:rsidP="00CB6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3"/>
        <w:gridCol w:w="5019"/>
      </w:tblGrid>
      <w:tr w:rsidR="00D6645F" w:rsidRPr="008A0E59" w:rsidTr="00D6645F">
        <w:tc>
          <w:tcPr>
            <w:tcW w:w="5069" w:type="dxa"/>
            <w:shd w:val="clear" w:color="auto" w:fill="auto"/>
          </w:tcPr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8A0E59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37"/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8A0E59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38"/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__________________ И.О. Фамилия</w:t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«_____» ______________ 20___ г.</w:t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Предприятия:</w:t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</w:t>
            </w:r>
            <w:r w:rsidRPr="008A0E59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39"/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Домашний адрес: ________________</w:t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Телефоны: ______________________</w:t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__________________ И.О. Фамилия</w:t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59">
              <w:rPr>
                <w:rFonts w:ascii="Times New Roman" w:hAnsi="Times New Roman" w:cs="Times New Roman"/>
                <w:sz w:val="24"/>
                <w:szCs w:val="24"/>
              </w:rPr>
              <w:t>«_____» ______________ 20___ г.</w:t>
            </w:r>
          </w:p>
          <w:p w:rsidR="00D6645F" w:rsidRPr="008A0E59" w:rsidRDefault="00D6645F" w:rsidP="00CB67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645F" w:rsidRPr="008A0E59" w:rsidRDefault="00D6645F" w:rsidP="00CB6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45F" w:rsidRPr="008A0E59" w:rsidRDefault="00D6645F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1C0D57" w:rsidRPr="008908B3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8908B3">
        <w:rPr>
          <w:rFonts w:ascii="Times New Roman" w:hAnsi="Times New Roman"/>
          <w:b/>
          <w:i/>
          <w:sz w:val="24"/>
          <w:szCs w:val="24"/>
        </w:rPr>
        <w:lastRenderedPageBreak/>
        <w:t>Приложение № 5</w:t>
      </w:r>
    </w:p>
    <w:p w:rsidR="001C0D57" w:rsidRPr="008908B3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8908B3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МР «Сергокалинский район» </w:t>
      </w:r>
    </w:p>
    <w:p w:rsidR="001C0D57" w:rsidRPr="008908B3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8908B3">
        <w:rPr>
          <w:rFonts w:ascii="Times New Roman" w:hAnsi="Times New Roman"/>
          <w:b/>
          <w:i/>
          <w:sz w:val="24"/>
          <w:szCs w:val="24"/>
        </w:rPr>
        <w:t xml:space="preserve">Республики Дагестан  </w:t>
      </w:r>
    </w:p>
    <w:p w:rsidR="008908B3" w:rsidRPr="00F7532E" w:rsidRDefault="008908B3" w:rsidP="008908B3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1C0D57" w:rsidRPr="008908B3" w:rsidRDefault="001C0D57" w:rsidP="00CB67F0">
      <w:pPr>
        <w:pStyle w:val="afc"/>
        <w:ind w:left="5103"/>
        <w:jc w:val="center"/>
        <w:rPr>
          <w:b/>
          <w:i/>
        </w:rPr>
      </w:pPr>
    </w:p>
    <w:p w:rsidR="001C0D57" w:rsidRPr="008A0E59" w:rsidRDefault="001C0D57" w:rsidP="00CB67F0">
      <w:pPr>
        <w:pStyle w:val="afc"/>
        <w:ind w:left="5103"/>
        <w:jc w:val="center"/>
      </w:pPr>
      <w:r w:rsidRPr="008A0E59">
        <w:t>Форма</w:t>
      </w:r>
    </w:p>
    <w:p w:rsidR="001C0D57" w:rsidRPr="008A0E59" w:rsidRDefault="001C0D57" w:rsidP="00CB67F0">
      <w:pPr>
        <w:pStyle w:val="afc"/>
        <w:ind w:left="5103"/>
        <w:jc w:val="center"/>
      </w:pPr>
    </w:p>
    <w:p w:rsidR="001C0D57" w:rsidRPr="008A0E59" w:rsidRDefault="001C0D57" w:rsidP="00CB67F0">
      <w:pPr>
        <w:pStyle w:val="afc"/>
        <w:ind w:left="5103"/>
        <w:jc w:val="center"/>
      </w:pPr>
      <w:r w:rsidRPr="008A0E59">
        <w:t>УТВЕРЖДЕН</w:t>
      </w:r>
    </w:p>
    <w:p w:rsidR="001C0D57" w:rsidRPr="008A0E59" w:rsidRDefault="001C0D57" w:rsidP="00CB67F0">
      <w:pPr>
        <w:pStyle w:val="15"/>
        <w:ind w:left="5103"/>
        <w:jc w:val="center"/>
        <w:rPr>
          <w:rFonts w:ascii="Times New Roman" w:hAnsi="Times New Roman"/>
          <w:sz w:val="24"/>
          <w:szCs w:val="24"/>
        </w:rPr>
      </w:pPr>
      <w:r w:rsidRPr="008A0E59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1C0D57" w:rsidRPr="008A0E59" w:rsidRDefault="001C0D57" w:rsidP="00CB67F0">
      <w:pPr>
        <w:pStyle w:val="15"/>
        <w:ind w:left="5103"/>
        <w:jc w:val="center"/>
        <w:rPr>
          <w:rFonts w:ascii="Times New Roman" w:hAnsi="Times New Roman"/>
          <w:sz w:val="24"/>
          <w:szCs w:val="24"/>
        </w:rPr>
      </w:pPr>
      <w:r w:rsidRPr="008A0E59">
        <w:rPr>
          <w:rFonts w:ascii="Times New Roman" w:hAnsi="Times New Roman"/>
          <w:sz w:val="24"/>
          <w:szCs w:val="24"/>
        </w:rPr>
        <w:t xml:space="preserve">МР «Сергокалинский район» </w:t>
      </w:r>
    </w:p>
    <w:p w:rsidR="001C0D57" w:rsidRPr="008A0E59" w:rsidRDefault="001C0D57" w:rsidP="00CB67F0">
      <w:pPr>
        <w:pStyle w:val="afc"/>
        <w:ind w:left="5103"/>
        <w:jc w:val="center"/>
      </w:pPr>
      <w:r w:rsidRPr="008A0E59">
        <w:t xml:space="preserve">Республики Дагестан </w:t>
      </w:r>
    </w:p>
    <w:p w:rsidR="001C0D57" w:rsidRPr="008A0E59" w:rsidRDefault="001C0D57" w:rsidP="00CB67F0">
      <w:pPr>
        <w:pStyle w:val="afc"/>
        <w:ind w:left="5103"/>
        <w:jc w:val="center"/>
      </w:pPr>
      <w:r w:rsidRPr="008A0E59">
        <w:t>от «____» ____________ 20__г. № ____</w:t>
      </w:r>
    </w:p>
    <w:p w:rsidR="001C0D57" w:rsidRPr="008A0E59" w:rsidRDefault="001C0D57" w:rsidP="00CB67F0">
      <w:pPr>
        <w:pStyle w:val="afc"/>
        <w:ind w:left="5529"/>
      </w:pPr>
    </w:p>
    <w:p w:rsidR="001C0D57" w:rsidRPr="008A0E59" w:rsidRDefault="001C0D57" w:rsidP="00CB67F0">
      <w:pPr>
        <w:pStyle w:val="afc"/>
        <w:jc w:val="center"/>
      </w:pPr>
      <w:r w:rsidRPr="008A0E59">
        <w:t>УСТАВ</w:t>
      </w:r>
    </w:p>
    <w:p w:rsidR="001C0D57" w:rsidRPr="008A0E59" w:rsidRDefault="001C0D57" w:rsidP="00CB67F0">
      <w:pPr>
        <w:pStyle w:val="afc"/>
        <w:jc w:val="center"/>
      </w:pPr>
      <w:r w:rsidRPr="008A0E59">
        <w:t>муниципального унитарного предприятия муниципального образования Республики Дагестан «Сергокалинский район»</w:t>
      </w:r>
    </w:p>
    <w:p w:rsidR="001C0D57" w:rsidRPr="008A0E59" w:rsidRDefault="001C0D57" w:rsidP="00CB67F0">
      <w:pPr>
        <w:pStyle w:val="afc"/>
        <w:jc w:val="center"/>
      </w:pPr>
      <w:r w:rsidRPr="008A0E59">
        <w:t>«_____________________________»</w:t>
      </w:r>
      <w:r w:rsidRPr="008A0E59">
        <w:rPr>
          <w:rStyle w:val="af3"/>
        </w:rPr>
        <w:footnoteReference w:id="40"/>
      </w:r>
    </w:p>
    <w:p w:rsidR="001C0D57" w:rsidRPr="008A0E59" w:rsidRDefault="001C0D57" w:rsidP="00CB67F0">
      <w:pPr>
        <w:pStyle w:val="afc"/>
        <w:jc w:val="center"/>
      </w:pPr>
    </w:p>
    <w:p w:rsidR="001C0D57" w:rsidRPr="008A0E59" w:rsidRDefault="001C0D57" w:rsidP="00CB67F0">
      <w:pPr>
        <w:pStyle w:val="afc"/>
        <w:jc w:val="center"/>
      </w:pPr>
      <w:r w:rsidRPr="008A0E59">
        <w:t>г</w:t>
      </w:r>
      <w:proofErr w:type="gramStart"/>
      <w:r w:rsidRPr="008A0E59">
        <w:t>.(</w:t>
      </w:r>
      <w:proofErr w:type="gramEnd"/>
      <w:r w:rsidRPr="008A0E59">
        <w:t>с.; п.) ___________</w:t>
      </w:r>
      <w:r w:rsidRPr="008A0E59">
        <w:rPr>
          <w:rStyle w:val="af3"/>
        </w:rPr>
        <w:footnoteReference w:id="41"/>
      </w:r>
      <w:r w:rsidRPr="008A0E59">
        <w:t>,</w:t>
      </w:r>
    </w:p>
    <w:p w:rsidR="001C0D57" w:rsidRPr="008A0E59" w:rsidRDefault="001C0D57" w:rsidP="00CB67F0">
      <w:pPr>
        <w:pStyle w:val="afc"/>
        <w:jc w:val="center"/>
      </w:pPr>
      <w:r w:rsidRPr="008A0E59">
        <w:t>_____</w:t>
      </w:r>
      <w:r w:rsidRPr="008A0E59">
        <w:rPr>
          <w:rStyle w:val="af3"/>
        </w:rPr>
        <w:footnoteReference w:id="42"/>
      </w:r>
    </w:p>
    <w:p w:rsidR="001C0D57" w:rsidRPr="008A0E59" w:rsidRDefault="001C0D57" w:rsidP="00CB67F0">
      <w:pPr>
        <w:pStyle w:val="afc"/>
        <w:jc w:val="center"/>
      </w:pPr>
    </w:p>
    <w:p w:rsidR="001C0D57" w:rsidRPr="008A0E59" w:rsidRDefault="001C0D57" w:rsidP="00CB67F0">
      <w:pPr>
        <w:pStyle w:val="afc"/>
        <w:ind w:firstLine="709"/>
        <w:rPr>
          <w:b/>
        </w:rPr>
      </w:pPr>
      <w:r w:rsidRPr="008A0E59">
        <w:rPr>
          <w:b/>
        </w:rPr>
        <w:t xml:space="preserve">1. Общие положения 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b/>
          <w:sz w:val="24"/>
          <w:szCs w:val="24"/>
        </w:rPr>
      </w:pPr>
    </w:p>
    <w:p w:rsidR="001C0D57" w:rsidRPr="008A0E59" w:rsidRDefault="001C0D57" w:rsidP="00CB67F0">
      <w:pPr>
        <w:tabs>
          <w:tab w:val="left" w:pos="142"/>
          <w:tab w:val="left" w:pos="284"/>
          <w:tab w:val="left" w:pos="1964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1.1. Муниципальное унитарное предприятие муниципального образования Республики Дагестан «Сергокалинский район» «______________________________»</w:t>
      </w:r>
      <w:r w:rsidRPr="008A0E59">
        <w:rPr>
          <w:rStyle w:val="af3"/>
          <w:sz w:val="24"/>
          <w:szCs w:val="24"/>
        </w:rPr>
        <w:footnoteReference w:id="43"/>
      </w:r>
      <w:r w:rsidRPr="008A0E59">
        <w:rPr>
          <w:sz w:val="24"/>
          <w:szCs w:val="24"/>
        </w:rPr>
        <w:t xml:space="preserve">, в дальнейшем именуемое «Предприятие», создано в соответствии </w:t>
      </w:r>
      <w:proofErr w:type="gramStart"/>
      <w:r w:rsidRPr="008A0E59">
        <w:rPr>
          <w:sz w:val="24"/>
          <w:szCs w:val="24"/>
        </w:rPr>
        <w:t>с</w:t>
      </w:r>
      <w:proofErr w:type="gramEnd"/>
      <w:r w:rsidRPr="008A0E59">
        <w:rPr>
          <w:sz w:val="24"/>
          <w:szCs w:val="24"/>
        </w:rPr>
        <w:t xml:space="preserve"> ___________________________</w:t>
      </w:r>
      <w:r w:rsidRPr="008A0E59">
        <w:rPr>
          <w:rStyle w:val="af3"/>
          <w:sz w:val="24"/>
          <w:szCs w:val="24"/>
        </w:rPr>
        <w:footnoteReference w:id="44"/>
      </w:r>
      <w:r w:rsidRPr="008A0E59">
        <w:rPr>
          <w:sz w:val="24"/>
          <w:szCs w:val="24"/>
        </w:rPr>
        <w:t>.</w:t>
      </w:r>
    </w:p>
    <w:p w:rsidR="001C0D57" w:rsidRPr="008A0E59" w:rsidRDefault="001C0D57" w:rsidP="00CB67F0">
      <w:pPr>
        <w:tabs>
          <w:tab w:val="left" w:pos="142"/>
          <w:tab w:val="left" w:pos="284"/>
          <w:tab w:val="left" w:pos="1955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1.2. Фирменное наименование Предприятия: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  <w:tab w:val="left" w:pos="2511"/>
          <w:tab w:val="left" w:pos="4401"/>
          <w:tab w:val="left" w:pos="6150"/>
          <w:tab w:val="left" w:pos="6638"/>
          <w:tab w:val="left" w:pos="7810"/>
          <w:tab w:val="left" w:pos="8693"/>
          <w:tab w:val="left" w:pos="9063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полное наименование Предприятия на русском языке - государственное унитарное предприятие Республики Дагестан «______________»</w:t>
      </w:r>
      <w:r w:rsidRPr="008A0E59">
        <w:rPr>
          <w:rStyle w:val="af3"/>
          <w:sz w:val="24"/>
          <w:szCs w:val="24"/>
        </w:rPr>
        <w:footnoteReference w:id="45"/>
      </w:r>
      <w:r w:rsidRPr="008A0E59">
        <w:rPr>
          <w:sz w:val="24"/>
          <w:szCs w:val="24"/>
        </w:rPr>
        <w:t>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сокращенное наименование Предприятия на русском языке -                            МУП «_____________»</w:t>
      </w:r>
      <w:r w:rsidRPr="008A0E59">
        <w:rPr>
          <w:rStyle w:val="af3"/>
          <w:sz w:val="24"/>
          <w:szCs w:val="24"/>
        </w:rPr>
        <w:footnoteReference w:id="46"/>
      </w:r>
      <w:r w:rsidRPr="008A0E59">
        <w:rPr>
          <w:sz w:val="24"/>
          <w:szCs w:val="24"/>
        </w:rPr>
        <w:t>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сокращенное наименование Предприятия на иностранном языке – _________</w:t>
      </w:r>
      <w:r w:rsidRPr="008A0E59">
        <w:rPr>
          <w:rStyle w:val="af3"/>
          <w:sz w:val="24"/>
          <w:szCs w:val="24"/>
        </w:rPr>
        <w:footnoteReference w:id="47"/>
      </w:r>
      <w:r w:rsidRPr="008A0E59">
        <w:rPr>
          <w:sz w:val="24"/>
          <w:szCs w:val="24"/>
        </w:rPr>
        <w:t>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1.3. Предприятие является коммерческой организацией.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1.4. Предприятие находится в ведомственном подчинении ________________________________________</w:t>
      </w:r>
      <w:r w:rsidRPr="008A0E59">
        <w:rPr>
          <w:rStyle w:val="af3"/>
          <w:sz w:val="24"/>
          <w:szCs w:val="24"/>
        </w:rPr>
        <w:footnoteReference w:id="48"/>
      </w:r>
      <w:r w:rsidRPr="008A0E59">
        <w:rPr>
          <w:sz w:val="24"/>
          <w:szCs w:val="24"/>
        </w:rPr>
        <w:t>.</w:t>
      </w:r>
    </w:p>
    <w:p w:rsidR="001C0D57" w:rsidRPr="008A0E59" w:rsidRDefault="001C0D57" w:rsidP="00CB67F0">
      <w:pPr>
        <w:tabs>
          <w:tab w:val="left" w:pos="11624"/>
          <w:tab w:val="left" w:pos="12758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Полномочия собственника имущества Предприятия осуществляет ____________________</w:t>
      </w:r>
      <w:r w:rsidRPr="008A0E59">
        <w:rPr>
          <w:rStyle w:val="af3"/>
          <w:sz w:val="24"/>
          <w:szCs w:val="24"/>
        </w:rPr>
        <w:footnoteReference w:id="49"/>
      </w:r>
      <w:r w:rsidRPr="008A0E59">
        <w:rPr>
          <w:sz w:val="24"/>
          <w:szCs w:val="24"/>
        </w:rPr>
        <w:t xml:space="preserve"> (далее – Администрация) в порядке, установленном действующим законодательством Республики Дагестан.</w:t>
      </w:r>
    </w:p>
    <w:p w:rsidR="001C0D57" w:rsidRPr="008A0E59" w:rsidRDefault="001C0D57" w:rsidP="00CB67F0">
      <w:pPr>
        <w:tabs>
          <w:tab w:val="left" w:pos="1945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1.5. Предприятие является юридическим лицом, имеет самостоятельный баланс, расчетные и иные счета в банках, круглую печать, содержащую его полное фирменное наименование на русском языке и указание на место нахождения,</w:t>
      </w:r>
      <w:r w:rsidRPr="008A0E59">
        <w:rPr>
          <w:spacing w:val="10"/>
          <w:sz w:val="24"/>
          <w:szCs w:val="24"/>
        </w:rPr>
        <w:t xml:space="preserve"> </w:t>
      </w:r>
      <w:r w:rsidRPr="008A0E59">
        <w:rPr>
          <w:sz w:val="24"/>
          <w:szCs w:val="24"/>
        </w:rPr>
        <w:t>штамп,</w:t>
      </w:r>
      <w:r w:rsidRPr="008A0E59">
        <w:rPr>
          <w:spacing w:val="-9"/>
          <w:sz w:val="24"/>
          <w:szCs w:val="24"/>
        </w:rPr>
        <w:t xml:space="preserve"> </w:t>
      </w:r>
      <w:r w:rsidRPr="008A0E59">
        <w:rPr>
          <w:sz w:val="24"/>
          <w:szCs w:val="24"/>
        </w:rPr>
        <w:t>бланки</w:t>
      </w:r>
      <w:r w:rsidRPr="008A0E59">
        <w:rPr>
          <w:spacing w:val="-11"/>
          <w:sz w:val="24"/>
          <w:szCs w:val="24"/>
        </w:rPr>
        <w:t xml:space="preserve"> </w:t>
      </w:r>
      <w:r w:rsidRPr="008A0E59">
        <w:rPr>
          <w:sz w:val="24"/>
          <w:szCs w:val="24"/>
        </w:rPr>
        <w:t>со</w:t>
      </w:r>
      <w:r w:rsidRPr="008A0E59">
        <w:rPr>
          <w:spacing w:val="-18"/>
          <w:sz w:val="24"/>
          <w:szCs w:val="24"/>
        </w:rPr>
        <w:t xml:space="preserve"> </w:t>
      </w:r>
      <w:r w:rsidRPr="008A0E59">
        <w:rPr>
          <w:sz w:val="24"/>
          <w:szCs w:val="24"/>
        </w:rPr>
        <w:t>своим</w:t>
      </w:r>
      <w:r w:rsidRPr="008A0E59">
        <w:rPr>
          <w:spacing w:val="-7"/>
          <w:sz w:val="24"/>
          <w:szCs w:val="24"/>
        </w:rPr>
        <w:t xml:space="preserve"> </w:t>
      </w:r>
      <w:r w:rsidRPr="008A0E59">
        <w:rPr>
          <w:sz w:val="24"/>
          <w:szCs w:val="24"/>
        </w:rPr>
        <w:t>фирменным</w:t>
      </w:r>
      <w:r w:rsidRPr="008A0E59">
        <w:rPr>
          <w:spacing w:val="-9"/>
          <w:sz w:val="24"/>
          <w:szCs w:val="24"/>
        </w:rPr>
        <w:t xml:space="preserve"> </w:t>
      </w:r>
      <w:r w:rsidRPr="008A0E59">
        <w:rPr>
          <w:sz w:val="24"/>
          <w:szCs w:val="24"/>
        </w:rPr>
        <w:t>наименованием,</w:t>
      </w:r>
      <w:r w:rsidRPr="008A0E59">
        <w:rPr>
          <w:spacing w:val="-18"/>
          <w:sz w:val="24"/>
          <w:szCs w:val="24"/>
        </w:rPr>
        <w:t xml:space="preserve"> </w:t>
      </w:r>
      <w:r w:rsidRPr="008A0E59">
        <w:rPr>
          <w:sz w:val="24"/>
          <w:szCs w:val="24"/>
        </w:rPr>
        <w:t>товарный</w:t>
      </w:r>
      <w:r w:rsidRPr="008A0E59">
        <w:rPr>
          <w:spacing w:val="-5"/>
          <w:sz w:val="24"/>
          <w:szCs w:val="24"/>
        </w:rPr>
        <w:t xml:space="preserve"> </w:t>
      </w:r>
      <w:r w:rsidRPr="008A0E59">
        <w:rPr>
          <w:sz w:val="24"/>
          <w:szCs w:val="24"/>
        </w:rPr>
        <w:t>знак.</w:t>
      </w:r>
    </w:p>
    <w:p w:rsidR="001C0D57" w:rsidRPr="008A0E59" w:rsidRDefault="001C0D57" w:rsidP="00CB67F0">
      <w:pPr>
        <w:tabs>
          <w:tab w:val="left" w:pos="1945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1.6. Предприятие отвечает по своим обязательствам всем принадлежащим ему имуществом. Предприятие не несет ответственность по обязательствам Республики Дагестан, а муниципальное образование Республики Дагестан «Сергокалинский район» не несет </w:t>
      </w:r>
      <w:r w:rsidRPr="008A0E59">
        <w:rPr>
          <w:sz w:val="24"/>
          <w:szCs w:val="24"/>
        </w:rPr>
        <w:lastRenderedPageBreak/>
        <w:t>ответственность по обязательствам Предприятия, за исключением случаев, предусмотренных законодательством Российской</w:t>
      </w:r>
      <w:r w:rsidRPr="008A0E59">
        <w:rPr>
          <w:spacing w:val="-7"/>
          <w:sz w:val="24"/>
          <w:szCs w:val="24"/>
        </w:rPr>
        <w:t xml:space="preserve"> </w:t>
      </w:r>
      <w:r w:rsidRPr="008A0E59">
        <w:rPr>
          <w:sz w:val="24"/>
          <w:szCs w:val="24"/>
        </w:rPr>
        <w:t>Федерации.</w:t>
      </w:r>
    </w:p>
    <w:p w:rsidR="001C0D57" w:rsidRPr="008A0E59" w:rsidRDefault="001C0D57" w:rsidP="00CB67F0">
      <w:pPr>
        <w:tabs>
          <w:tab w:val="left" w:pos="1960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1.7. Предприятие от своего имени приобретает имущественные и личные неимущественные права и </w:t>
      </w:r>
      <w:proofErr w:type="gramStart"/>
      <w:r w:rsidRPr="008A0E59">
        <w:rPr>
          <w:sz w:val="24"/>
          <w:szCs w:val="24"/>
        </w:rPr>
        <w:t>несет обязанности</w:t>
      </w:r>
      <w:proofErr w:type="gramEnd"/>
      <w:r w:rsidRPr="008A0E59">
        <w:rPr>
          <w:sz w:val="24"/>
          <w:szCs w:val="24"/>
        </w:rPr>
        <w:t>, выступает истцом и ответчиком в суде и арбитражном суде в соответствии с законодательством Российской Федерации.</w:t>
      </w:r>
    </w:p>
    <w:p w:rsidR="001C0D57" w:rsidRPr="008A0E59" w:rsidRDefault="001C0D57" w:rsidP="00CB67F0">
      <w:pPr>
        <w:tabs>
          <w:tab w:val="left" w:pos="1956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1.8. Место нахождения Предприятия: _________</w:t>
      </w:r>
      <w:r w:rsidRPr="008A0E59">
        <w:rPr>
          <w:rStyle w:val="af3"/>
          <w:sz w:val="24"/>
          <w:szCs w:val="24"/>
        </w:rPr>
        <w:footnoteReference w:id="50"/>
      </w:r>
      <w:r w:rsidRPr="008A0E59">
        <w:rPr>
          <w:sz w:val="24"/>
          <w:szCs w:val="24"/>
        </w:rPr>
        <w:t>, ______________</w:t>
      </w:r>
      <w:r w:rsidRPr="008A0E59">
        <w:rPr>
          <w:rStyle w:val="af3"/>
          <w:sz w:val="24"/>
          <w:szCs w:val="24"/>
        </w:rPr>
        <w:footnoteReference w:id="51"/>
      </w:r>
      <w:r w:rsidRPr="008A0E59">
        <w:rPr>
          <w:sz w:val="24"/>
          <w:szCs w:val="24"/>
        </w:rPr>
        <w:t>.</w:t>
      </w:r>
    </w:p>
    <w:p w:rsidR="001C0D57" w:rsidRPr="008A0E59" w:rsidRDefault="001C0D57" w:rsidP="00CB67F0">
      <w:pPr>
        <w:tabs>
          <w:tab w:val="left" w:pos="1950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1.9. Предприятие приобретает права юридического лица с момента его государственной</w:t>
      </w:r>
      <w:r w:rsidRPr="008A0E59">
        <w:rPr>
          <w:spacing w:val="-8"/>
          <w:sz w:val="24"/>
          <w:szCs w:val="24"/>
        </w:rPr>
        <w:t xml:space="preserve"> </w:t>
      </w:r>
      <w:r w:rsidRPr="008A0E59">
        <w:rPr>
          <w:sz w:val="24"/>
          <w:szCs w:val="24"/>
        </w:rPr>
        <w:t>регистрации.</w:t>
      </w:r>
    </w:p>
    <w:p w:rsidR="001C0D57" w:rsidRPr="008A0E59" w:rsidRDefault="001C0D57" w:rsidP="00CB67F0">
      <w:pPr>
        <w:tabs>
          <w:tab w:val="left" w:pos="1950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1.10. Предприятие</w:t>
      </w:r>
      <w:r w:rsidRPr="008A0E59">
        <w:rPr>
          <w:spacing w:val="20"/>
          <w:sz w:val="24"/>
          <w:szCs w:val="24"/>
        </w:rPr>
        <w:t xml:space="preserve"> </w:t>
      </w:r>
      <w:r w:rsidRPr="008A0E59">
        <w:rPr>
          <w:sz w:val="24"/>
          <w:szCs w:val="24"/>
        </w:rPr>
        <w:t>имеет:</w:t>
      </w:r>
    </w:p>
    <w:p w:rsidR="001C0D57" w:rsidRPr="008A0E59" w:rsidRDefault="001C0D57" w:rsidP="00CB67F0">
      <w:pPr>
        <w:tabs>
          <w:tab w:val="left" w:pos="2286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Филиалы: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_______________</w:t>
      </w:r>
      <w:r w:rsidRPr="008A0E59">
        <w:rPr>
          <w:rStyle w:val="af3"/>
          <w:w w:val="105"/>
          <w:sz w:val="24"/>
          <w:szCs w:val="24"/>
        </w:rPr>
        <w:footnoteReference w:id="52"/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Представительства: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_______________</w:t>
      </w:r>
      <w:r w:rsidRPr="008A0E59">
        <w:rPr>
          <w:rStyle w:val="af3"/>
          <w:w w:val="105"/>
          <w:sz w:val="24"/>
          <w:szCs w:val="24"/>
        </w:rPr>
        <w:footnoteReference w:id="53"/>
      </w:r>
    </w:p>
    <w:p w:rsidR="001C0D57" w:rsidRPr="008A0E59" w:rsidRDefault="001C0D57" w:rsidP="00CB67F0">
      <w:pPr>
        <w:tabs>
          <w:tab w:val="left" w:pos="2046"/>
          <w:tab w:val="left" w:pos="4135"/>
          <w:tab w:val="left" w:pos="4536"/>
          <w:tab w:val="left" w:pos="6334"/>
          <w:tab w:val="left" w:pos="6720"/>
          <w:tab w:val="left" w:pos="8810"/>
        </w:tabs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(Предприятие не имеет филиалов и представительств.)</w:t>
      </w:r>
      <w:r w:rsidRPr="008A0E59">
        <w:rPr>
          <w:rStyle w:val="af3"/>
          <w:w w:val="105"/>
          <w:sz w:val="24"/>
          <w:szCs w:val="24"/>
        </w:rPr>
        <w:footnoteReference w:id="54"/>
      </w:r>
    </w:p>
    <w:p w:rsidR="001C0D57" w:rsidRPr="008A0E59" w:rsidRDefault="001C0D57" w:rsidP="00CB67F0">
      <w:pPr>
        <w:tabs>
          <w:tab w:val="left" w:pos="2046"/>
          <w:tab w:val="left" w:pos="4135"/>
          <w:tab w:val="left" w:pos="4536"/>
          <w:tab w:val="left" w:pos="6334"/>
          <w:tab w:val="left" w:pos="6720"/>
          <w:tab w:val="left" w:pos="8810"/>
        </w:tabs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1.11. Предприятие в соответствии </w:t>
      </w:r>
      <w:proofErr w:type="gramStart"/>
      <w:r w:rsidRPr="008A0E59">
        <w:rPr>
          <w:w w:val="105"/>
          <w:sz w:val="24"/>
          <w:szCs w:val="24"/>
        </w:rPr>
        <w:t>с</w:t>
      </w:r>
      <w:proofErr w:type="gramEnd"/>
      <w:r w:rsidRPr="008A0E59">
        <w:rPr>
          <w:w w:val="105"/>
          <w:sz w:val="24"/>
          <w:szCs w:val="24"/>
        </w:rPr>
        <w:t xml:space="preserve"> _____________</w:t>
      </w:r>
      <w:r w:rsidRPr="008A0E59">
        <w:rPr>
          <w:rStyle w:val="af3"/>
          <w:w w:val="105"/>
          <w:sz w:val="24"/>
          <w:szCs w:val="24"/>
        </w:rPr>
        <w:footnoteReference w:id="55"/>
      </w:r>
      <w:r w:rsidRPr="008A0E59">
        <w:rPr>
          <w:w w:val="105"/>
          <w:sz w:val="24"/>
          <w:szCs w:val="24"/>
        </w:rPr>
        <w:t xml:space="preserve"> </w:t>
      </w:r>
      <w:proofErr w:type="gramStart"/>
      <w:r w:rsidRPr="008A0E59">
        <w:rPr>
          <w:w w:val="105"/>
          <w:sz w:val="24"/>
          <w:szCs w:val="24"/>
        </w:rPr>
        <w:t>является</w:t>
      </w:r>
      <w:proofErr w:type="gramEnd"/>
      <w:r w:rsidRPr="008A0E59">
        <w:rPr>
          <w:w w:val="105"/>
          <w:sz w:val="24"/>
          <w:szCs w:val="24"/>
        </w:rPr>
        <w:t xml:space="preserve"> правопреемником ________________________</w:t>
      </w:r>
      <w:r w:rsidRPr="008A0E59">
        <w:rPr>
          <w:rStyle w:val="af3"/>
          <w:w w:val="105"/>
          <w:sz w:val="24"/>
          <w:szCs w:val="24"/>
        </w:rPr>
        <w:footnoteReference w:id="56"/>
      </w:r>
      <w:r w:rsidRPr="008A0E59">
        <w:rPr>
          <w:w w:val="105"/>
          <w:sz w:val="24"/>
          <w:szCs w:val="24"/>
        </w:rPr>
        <w:t>.</w:t>
      </w:r>
    </w:p>
    <w:p w:rsidR="001C0D57" w:rsidRPr="008A0E59" w:rsidRDefault="001C0D57" w:rsidP="00CB67F0">
      <w:pPr>
        <w:tabs>
          <w:tab w:val="left" w:pos="1993"/>
        </w:tabs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Предприятие является правопреемником вышеуказанных предприятий по всем правам и обязанностям, в том числе в отношении всех кредиторов и должников, включая оспариваемых сторонами, в соответствии с передаточными актами.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w w:val="105"/>
          <w:sz w:val="24"/>
          <w:szCs w:val="24"/>
        </w:rPr>
      </w:pPr>
      <w:proofErr w:type="gramStart"/>
      <w:r w:rsidRPr="008A0E59">
        <w:rPr>
          <w:w w:val="105"/>
          <w:sz w:val="24"/>
          <w:szCs w:val="24"/>
        </w:rPr>
        <w:t>Структурные подразделения Предприятия при наличии у них архивных документов _________________</w:t>
      </w:r>
      <w:r w:rsidRPr="008A0E59">
        <w:rPr>
          <w:rStyle w:val="af3"/>
          <w:w w:val="105"/>
          <w:sz w:val="24"/>
          <w:szCs w:val="24"/>
        </w:rPr>
        <w:footnoteReference w:id="57"/>
      </w:r>
      <w:r w:rsidRPr="008A0E59">
        <w:rPr>
          <w:w w:val="105"/>
          <w:sz w:val="24"/>
          <w:szCs w:val="24"/>
        </w:rPr>
        <w:t xml:space="preserve"> осуществляют хранение и использование таких архивных документов в соответствии с требованиями законодательства Российской Федерации об архивном деле, в том числе осуществляют бесплатное предоставление пользователям архивных документов оформленных архивных справок или копий архивных документов, связанных с социальной защитой граждан, пенсионным обеспечением, а также получением льгот и компенсаций, предусмотренных законодательством Российской</w:t>
      </w:r>
      <w:r w:rsidRPr="008A0E59">
        <w:rPr>
          <w:spacing w:val="10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Федерации.</w:t>
      </w:r>
      <w:proofErr w:type="gramEnd"/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w w:val="105"/>
          <w:sz w:val="24"/>
          <w:szCs w:val="24"/>
        </w:rPr>
      </w:pP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b/>
          <w:sz w:val="24"/>
          <w:szCs w:val="24"/>
        </w:rPr>
      </w:pPr>
      <w:r w:rsidRPr="008A0E59">
        <w:rPr>
          <w:b/>
          <w:w w:val="105"/>
          <w:sz w:val="24"/>
          <w:szCs w:val="24"/>
        </w:rPr>
        <w:t>2.</w:t>
      </w:r>
      <w:r w:rsidRPr="008A0E59">
        <w:rPr>
          <w:w w:val="105"/>
          <w:sz w:val="24"/>
          <w:szCs w:val="24"/>
        </w:rPr>
        <w:t xml:space="preserve"> </w:t>
      </w:r>
      <w:r w:rsidRPr="008A0E59">
        <w:rPr>
          <w:b/>
          <w:sz w:val="24"/>
          <w:szCs w:val="24"/>
        </w:rPr>
        <w:t>Цели и предмет деятельности</w:t>
      </w:r>
      <w:r w:rsidRPr="008A0E59">
        <w:rPr>
          <w:b/>
          <w:spacing w:val="48"/>
          <w:sz w:val="24"/>
          <w:szCs w:val="24"/>
        </w:rPr>
        <w:t xml:space="preserve"> </w:t>
      </w:r>
      <w:r w:rsidRPr="008A0E59">
        <w:rPr>
          <w:b/>
          <w:sz w:val="24"/>
          <w:szCs w:val="24"/>
        </w:rPr>
        <w:t>Предприятия</w:t>
      </w:r>
    </w:p>
    <w:p w:rsidR="001C0D57" w:rsidRPr="008A0E59" w:rsidRDefault="001C0D57" w:rsidP="00CB67F0">
      <w:pPr>
        <w:tabs>
          <w:tab w:val="left" w:pos="1912"/>
        </w:tabs>
        <w:ind w:firstLine="709"/>
        <w:jc w:val="both"/>
        <w:rPr>
          <w:sz w:val="24"/>
          <w:szCs w:val="24"/>
        </w:rPr>
      </w:pPr>
    </w:p>
    <w:p w:rsidR="001C0D57" w:rsidRPr="008A0E59" w:rsidRDefault="001C0D57" w:rsidP="00CB67F0">
      <w:pPr>
        <w:tabs>
          <w:tab w:val="left" w:pos="1912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2.1. Предприятие создано в целях ____________________</w:t>
      </w:r>
      <w:r w:rsidRPr="008A0E59">
        <w:rPr>
          <w:rStyle w:val="af3"/>
          <w:sz w:val="24"/>
          <w:szCs w:val="24"/>
        </w:rPr>
        <w:footnoteReference w:id="58"/>
      </w:r>
      <w:r w:rsidRPr="008A0E59">
        <w:rPr>
          <w:sz w:val="24"/>
          <w:szCs w:val="24"/>
        </w:rPr>
        <w:t>.</w:t>
      </w:r>
    </w:p>
    <w:p w:rsidR="001C0D57" w:rsidRPr="008A0E59" w:rsidRDefault="001C0D57" w:rsidP="00CB67F0">
      <w:pPr>
        <w:tabs>
          <w:tab w:val="left" w:pos="1912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2.2. Предприятие</w:t>
      </w:r>
      <w:r w:rsidRPr="008A0E59">
        <w:rPr>
          <w:sz w:val="24"/>
          <w:szCs w:val="24"/>
        </w:rPr>
        <w:tab/>
        <w:t xml:space="preserve"> выполняет задачи __________________________</w:t>
      </w:r>
      <w:r w:rsidRPr="008A0E59">
        <w:rPr>
          <w:rStyle w:val="af3"/>
          <w:sz w:val="24"/>
          <w:szCs w:val="24"/>
        </w:rPr>
        <w:footnoteReference w:id="59"/>
      </w:r>
      <w:r w:rsidRPr="008A0E59">
        <w:rPr>
          <w:sz w:val="24"/>
          <w:szCs w:val="24"/>
        </w:rPr>
        <w:t>.</w:t>
      </w:r>
    </w:p>
    <w:p w:rsidR="001C0D57" w:rsidRPr="008A0E59" w:rsidRDefault="001C0D57" w:rsidP="00CB67F0">
      <w:pPr>
        <w:tabs>
          <w:tab w:val="left" w:pos="1908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2.2. Для достижения целей и задач, указанных в пункте 2.1 настоящего Устава, Предприятие осуществляет в установленном законодательством Российской Федерации порядке следующие виды деятельности (предмет деятельности</w:t>
      </w:r>
      <w:r w:rsidRPr="008A0E59">
        <w:rPr>
          <w:spacing w:val="18"/>
          <w:sz w:val="24"/>
          <w:szCs w:val="24"/>
        </w:rPr>
        <w:t xml:space="preserve"> </w:t>
      </w:r>
      <w:r w:rsidRPr="008A0E59">
        <w:rPr>
          <w:sz w:val="24"/>
          <w:szCs w:val="24"/>
        </w:rPr>
        <w:t>Предприятия):</w:t>
      </w:r>
    </w:p>
    <w:p w:rsidR="001C0D57" w:rsidRPr="008A0E59" w:rsidRDefault="001C0D57" w:rsidP="00CB67F0">
      <w:pPr>
        <w:tabs>
          <w:tab w:val="left" w:pos="2104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__________________</w:t>
      </w:r>
      <w:r w:rsidRPr="008A0E59">
        <w:rPr>
          <w:rStyle w:val="af3"/>
          <w:sz w:val="24"/>
          <w:szCs w:val="24"/>
        </w:rPr>
        <w:footnoteReference w:id="60"/>
      </w:r>
    </w:p>
    <w:p w:rsidR="001C0D57" w:rsidRPr="008A0E59" w:rsidRDefault="001C0D57" w:rsidP="00CB67F0">
      <w:pPr>
        <w:tabs>
          <w:tab w:val="left" w:pos="2042"/>
        </w:tabs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2.3. Предприятие не вправе осуществлять виды деятельности, не предусмотренные настоящим Уставом.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2.4.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</w:t>
      </w:r>
      <w:r w:rsidRPr="008A0E59">
        <w:rPr>
          <w:i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8015F0" w:rsidRDefault="008015F0" w:rsidP="00CB67F0">
      <w:pPr>
        <w:tabs>
          <w:tab w:val="left" w:pos="4668"/>
        </w:tabs>
        <w:ind w:firstLine="709"/>
        <w:jc w:val="both"/>
        <w:rPr>
          <w:b/>
          <w:w w:val="105"/>
          <w:sz w:val="24"/>
          <w:szCs w:val="24"/>
        </w:rPr>
      </w:pPr>
    </w:p>
    <w:p w:rsidR="001C0D57" w:rsidRPr="008A0E59" w:rsidRDefault="001C0D57" w:rsidP="00CB67F0">
      <w:pPr>
        <w:tabs>
          <w:tab w:val="left" w:pos="4668"/>
        </w:tabs>
        <w:ind w:firstLine="709"/>
        <w:jc w:val="both"/>
        <w:rPr>
          <w:b/>
          <w:w w:val="105"/>
          <w:sz w:val="24"/>
          <w:szCs w:val="24"/>
        </w:rPr>
      </w:pPr>
      <w:r w:rsidRPr="008A0E59">
        <w:rPr>
          <w:b/>
          <w:w w:val="105"/>
          <w:sz w:val="24"/>
          <w:szCs w:val="24"/>
        </w:rPr>
        <w:t>3. Имущество Предприятия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b/>
          <w:sz w:val="24"/>
          <w:szCs w:val="24"/>
        </w:rPr>
      </w:pPr>
    </w:p>
    <w:p w:rsidR="001C0D57" w:rsidRPr="008A0E59" w:rsidRDefault="001C0D57" w:rsidP="00CB67F0">
      <w:pPr>
        <w:tabs>
          <w:tab w:val="left" w:pos="2022"/>
        </w:tabs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3.1. Имущество Предприятия находится в муниципальной собственности </w:t>
      </w:r>
      <w:r w:rsidRPr="008A0E59">
        <w:rPr>
          <w:sz w:val="24"/>
          <w:szCs w:val="24"/>
        </w:rPr>
        <w:t>муниципального образования Республики Дагестан «Сергокалинский район»</w:t>
      </w:r>
      <w:r w:rsidRPr="008A0E59">
        <w:rPr>
          <w:w w:val="105"/>
          <w:sz w:val="24"/>
          <w:szCs w:val="24"/>
        </w:rPr>
        <w:t>, является неделимым и не может быть распределено по вкладам (долям, паям), в том</w:t>
      </w:r>
      <w:r w:rsidRPr="008A0E59">
        <w:rPr>
          <w:spacing w:val="-15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числе</w:t>
      </w:r>
      <w:r w:rsidRPr="008A0E59">
        <w:rPr>
          <w:spacing w:val="-11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между</w:t>
      </w:r>
      <w:r w:rsidRPr="008A0E59">
        <w:rPr>
          <w:spacing w:val="-10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работниками</w:t>
      </w:r>
      <w:r w:rsidRPr="008A0E59">
        <w:rPr>
          <w:spacing w:val="-2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Предприятия,</w:t>
      </w:r>
      <w:r w:rsidRPr="008A0E59">
        <w:rPr>
          <w:spacing w:val="-6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принадлежит</w:t>
      </w:r>
      <w:r w:rsidRPr="008A0E59">
        <w:rPr>
          <w:spacing w:val="-3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Предприятию</w:t>
      </w:r>
      <w:r w:rsidRPr="008A0E59">
        <w:rPr>
          <w:spacing w:val="-1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на</w:t>
      </w:r>
      <w:r w:rsidRPr="008A0E59">
        <w:rPr>
          <w:spacing w:val="-15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праве хозяйственного ведения и отражается на его самостоятельном</w:t>
      </w:r>
      <w:r w:rsidRPr="008A0E59">
        <w:rPr>
          <w:spacing w:val="-15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балансе.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3.2. В состав имущества Предприятия не может включаться имущество иной формы собственности.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3.3. Право на имущество, закрепляемое за Предприятием на праве хозяйственного ведения собственником этого имущества, возникает с момента передачи такого имущества </w:t>
      </w:r>
      <w:proofErr w:type="gramStart"/>
      <w:r w:rsidRPr="008A0E59">
        <w:rPr>
          <w:w w:val="105"/>
          <w:sz w:val="24"/>
          <w:szCs w:val="24"/>
        </w:rPr>
        <w:t>Предприятию</w:t>
      </w:r>
      <w:proofErr w:type="gramEnd"/>
      <w:r w:rsidRPr="008A0E59">
        <w:rPr>
          <w:w w:val="105"/>
          <w:sz w:val="24"/>
          <w:szCs w:val="24"/>
        </w:rPr>
        <w:t xml:space="preserve"> если иное не</w:t>
      </w:r>
      <w:r w:rsidRPr="008A0E59">
        <w:rPr>
          <w:spacing w:val="48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 xml:space="preserve">предусмотрено </w:t>
      </w:r>
      <w:r w:rsidRPr="008A0E59">
        <w:rPr>
          <w:sz w:val="24"/>
          <w:szCs w:val="24"/>
        </w:rPr>
        <w:t>федеральным законом или не установлено решением собственника о передаче имущества Предприятию.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3.4.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</w:t>
      </w:r>
      <w:r w:rsidRPr="008A0E59">
        <w:rPr>
          <w:w w:val="105"/>
          <w:sz w:val="24"/>
          <w:szCs w:val="24"/>
        </w:rPr>
        <w:t>государственной собственностью Республики Дагестан</w:t>
      </w:r>
      <w:r w:rsidRPr="008A0E59">
        <w:rPr>
          <w:sz w:val="24"/>
          <w:szCs w:val="24"/>
        </w:rPr>
        <w:t xml:space="preserve"> и поступают в хозяйственное ведение Предприятия.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3.5. Размер уставного фонда Предприятия составляет</w:t>
      </w:r>
      <w:proofErr w:type="gramStart"/>
      <w:r w:rsidRPr="008A0E59">
        <w:rPr>
          <w:sz w:val="24"/>
          <w:szCs w:val="24"/>
        </w:rPr>
        <w:t xml:space="preserve"> ________</w:t>
      </w:r>
      <w:r w:rsidRPr="008A0E59">
        <w:rPr>
          <w:rStyle w:val="af3"/>
          <w:sz w:val="24"/>
          <w:szCs w:val="24"/>
        </w:rPr>
        <w:footnoteReference w:id="61"/>
      </w:r>
      <w:r w:rsidRPr="008A0E59">
        <w:rPr>
          <w:spacing w:val="41"/>
          <w:sz w:val="24"/>
          <w:szCs w:val="24"/>
        </w:rPr>
        <w:t xml:space="preserve"> </w:t>
      </w:r>
      <w:r w:rsidRPr="008A0E59">
        <w:rPr>
          <w:sz w:val="24"/>
          <w:szCs w:val="24"/>
        </w:rPr>
        <w:t>(_________)</w:t>
      </w:r>
      <w:r w:rsidRPr="008A0E59">
        <w:rPr>
          <w:rStyle w:val="af3"/>
          <w:sz w:val="24"/>
          <w:szCs w:val="24"/>
        </w:rPr>
        <w:footnoteReference w:id="62"/>
      </w:r>
      <w:r w:rsidRPr="008A0E59">
        <w:rPr>
          <w:sz w:val="24"/>
          <w:szCs w:val="24"/>
        </w:rPr>
        <w:t xml:space="preserve"> </w:t>
      </w:r>
      <w:proofErr w:type="gramEnd"/>
      <w:r w:rsidRPr="008A0E59">
        <w:rPr>
          <w:sz w:val="24"/>
          <w:szCs w:val="24"/>
        </w:rPr>
        <w:t>рублей ________</w:t>
      </w:r>
      <w:r w:rsidRPr="008A0E59">
        <w:rPr>
          <w:rStyle w:val="af3"/>
          <w:sz w:val="24"/>
          <w:szCs w:val="24"/>
        </w:rPr>
        <w:footnoteReference w:id="63"/>
      </w:r>
      <w:r w:rsidRPr="008A0E59">
        <w:rPr>
          <w:spacing w:val="41"/>
          <w:sz w:val="24"/>
          <w:szCs w:val="24"/>
        </w:rPr>
        <w:t xml:space="preserve"> </w:t>
      </w:r>
      <w:r w:rsidRPr="008A0E59">
        <w:rPr>
          <w:sz w:val="24"/>
          <w:szCs w:val="24"/>
        </w:rPr>
        <w:t>(_________)</w:t>
      </w:r>
      <w:r w:rsidRPr="008A0E59">
        <w:rPr>
          <w:rStyle w:val="af3"/>
          <w:sz w:val="24"/>
          <w:szCs w:val="24"/>
        </w:rPr>
        <w:footnoteReference w:id="64"/>
      </w:r>
      <w:r w:rsidRPr="008A0E59">
        <w:rPr>
          <w:sz w:val="24"/>
          <w:szCs w:val="24"/>
        </w:rPr>
        <w:t xml:space="preserve"> копейки.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3.6. Уставный фонд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3.7. Порядок изменения размера уставного фонда Предприятия, а также основания, при наличии которых изменение</w:t>
      </w:r>
      <w:r w:rsidRPr="008A0E59">
        <w:rPr>
          <w:sz w:val="24"/>
          <w:szCs w:val="24"/>
        </w:rPr>
        <w:tab/>
        <w:t xml:space="preserve"> размера уставного фонда Предприятия является обязательным, регулируются законодательством Российской</w:t>
      </w:r>
      <w:r w:rsidRPr="008A0E59">
        <w:rPr>
          <w:spacing w:val="7"/>
          <w:sz w:val="24"/>
          <w:szCs w:val="24"/>
        </w:rPr>
        <w:t xml:space="preserve"> </w:t>
      </w:r>
      <w:r w:rsidRPr="008A0E59">
        <w:rPr>
          <w:sz w:val="24"/>
          <w:szCs w:val="24"/>
        </w:rPr>
        <w:t>Федерации.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3.8. Если по окончании финансового года стоимость чистых активов Предприятия окажется меньше размеров уставного фонда, орган, принявший решение о создании Предприятия, производит в установленном порядке уменьшение уставного</w:t>
      </w:r>
      <w:r w:rsidRPr="008A0E59">
        <w:rPr>
          <w:spacing w:val="30"/>
          <w:sz w:val="24"/>
          <w:szCs w:val="24"/>
        </w:rPr>
        <w:t xml:space="preserve"> </w:t>
      </w:r>
      <w:r w:rsidRPr="008A0E59">
        <w:rPr>
          <w:sz w:val="24"/>
          <w:szCs w:val="24"/>
        </w:rPr>
        <w:t>фонда.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В случае</w:t>
      </w:r>
      <w:proofErr w:type="gramStart"/>
      <w:r w:rsidRPr="008A0E59">
        <w:rPr>
          <w:rFonts w:eastAsia="Calibri"/>
          <w:sz w:val="24"/>
          <w:szCs w:val="24"/>
        </w:rPr>
        <w:t>,</w:t>
      </w:r>
      <w:proofErr w:type="gramEnd"/>
      <w:r w:rsidRPr="008A0E59">
        <w:rPr>
          <w:rFonts w:eastAsia="Calibri"/>
          <w:sz w:val="24"/>
          <w:szCs w:val="24"/>
        </w:rPr>
        <w:t xml:space="preserve"> если по окончании финансового года стоимость чистых активов Предприятия окажется меньше установленного Федеральным законом                          от 14 ноября 2002 г. № 161- ФЗ «О государственных и муниципальных унитарных предприятиях»</w:t>
      </w:r>
      <w:r w:rsidRPr="008A0E59">
        <w:rPr>
          <w:rStyle w:val="af3"/>
          <w:rFonts w:eastAsia="Calibri"/>
          <w:sz w:val="24"/>
          <w:szCs w:val="24"/>
        </w:rPr>
        <w:footnoteReference w:id="65"/>
      </w:r>
      <w:r w:rsidRPr="008A0E59">
        <w:rPr>
          <w:rFonts w:eastAsia="Calibri"/>
          <w:sz w:val="24"/>
          <w:szCs w:val="24"/>
        </w:rPr>
        <w:t xml:space="preserve"> (далее – Федеральный закон № 161-ФЗ) на дату государственной регистрации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фонда, собственник имущества Предприятия должен принять решение о ликвидации или реорганизации Предприятия.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3.9. Увеличение уставного фонда Предприятия может быть произведено как за счет дополнительно передаваемого собственником имущества, так и за счет доходов полученных в результате деятельности Предприятия.</w:t>
      </w:r>
    </w:p>
    <w:p w:rsidR="001C0D57" w:rsidRPr="008A0E59" w:rsidRDefault="001C0D57" w:rsidP="00CB67F0">
      <w:pPr>
        <w:pStyle w:val="aff1"/>
        <w:tabs>
          <w:tab w:val="left" w:pos="7665"/>
          <w:tab w:val="left" w:pos="9488"/>
          <w:tab w:val="left" w:pos="9847"/>
          <w:tab w:val="left" w:pos="13608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3.10. В случае принятия решения об уменьшении уставного фонда Предприятие обязано письменно уведомить об этом своих кредиторов.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3.11. Источниками формирования имущества Предприятия являются: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имущество, переданное Предприятию по решению Министерства по земельным и имущественным отношениям Республики Дагестан;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доходы Предприятия от его деятельности; 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заемные средства, в том числе кредиты банков и других кредитных организаций; 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амортизационные отчисления; 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капитальные вложения и дотации из бюджета; 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целевое бюджетное финансирование; 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дивиденды (доходы), поступающие от хозяйственных обществ и товариществ, в уставных капиталах которых участвует</w:t>
      </w:r>
      <w:r w:rsidRPr="008A0E59">
        <w:rPr>
          <w:spacing w:val="40"/>
          <w:sz w:val="24"/>
          <w:szCs w:val="24"/>
        </w:rPr>
        <w:t xml:space="preserve"> </w:t>
      </w:r>
      <w:r w:rsidRPr="008A0E59">
        <w:rPr>
          <w:sz w:val="24"/>
          <w:szCs w:val="24"/>
        </w:rPr>
        <w:t xml:space="preserve">Предприятие; </w:t>
      </w:r>
    </w:p>
    <w:p w:rsidR="001C0D57" w:rsidRPr="008A0E59" w:rsidRDefault="001C0D57" w:rsidP="00CB67F0">
      <w:pPr>
        <w:pStyle w:val="aff1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добровольные взносы (пожертвования) организаций и граждан;</w:t>
      </w:r>
    </w:p>
    <w:p w:rsidR="001C0D57" w:rsidRPr="008A0E59" w:rsidRDefault="001C0D57" w:rsidP="00CB67F0">
      <w:pPr>
        <w:pStyle w:val="aff1"/>
        <w:tabs>
          <w:tab w:val="left" w:pos="2323"/>
          <w:tab w:val="left" w:pos="3958"/>
          <w:tab w:val="left" w:pos="4559"/>
          <w:tab w:val="left" w:pos="6821"/>
          <w:tab w:val="left" w:pos="9181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lastRenderedPageBreak/>
        <w:t>иные источники, не противоречащие законодательству Российской Федерации.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3.12. Предприятие может участвовать в коммерческих и некоммерческих организациях (за исключением кредитных). Решение об участии Предприятия в коммерческой или некоммерческой организации может, быть принято только с согласия собственника</w:t>
      </w:r>
      <w:r w:rsidRPr="008A0E59">
        <w:rPr>
          <w:spacing w:val="5"/>
          <w:sz w:val="24"/>
          <w:szCs w:val="24"/>
        </w:rPr>
        <w:t xml:space="preserve"> </w:t>
      </w:r>
      <w:r w:rsidRPr="008A0E59">
        <w:rPr>
          <w:sz w:val="24"/>
          <w:szCs w:val="24"/>
        </w:rPr>
        <w:t>имущества</w:t>
      </w:r>
      <w:r w:rsidRPr="008A0E59">
        <w:rPr>
          <w:spacing w:val="5"/>
          <w:sz w:val="24"/>
          <w:szCs w:val="24"/>
        </w:rPr>
        <w:t xml:space="preserve"> </w:t>
      </w:r>
      <w:r w:rsidRPr="008A0E59">
        <w:rPr>
          <w:sz w:val="24"/>
          <w:szCs w:val="24"/>
        </w:rPr>
        <w:t>Предприятия.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w w:val="105"/>
          <w:sz w:val="24"/>
          <w:szCs w:val="24"/>
        </w:rPr>
      </w:pPr>
      <w:r w:rsidRPr="008A0E59">
        <w:rPr>
          <w:sz w:val="24"/>
          <w:szCs w:val="24"/>
        </w:rPr>
        <w:t xml:space="preserve">3.13. </w:t>
      </w:r>
      <w:r w:rsidRPr="008A0E59">
        <w:rPr>
          <w:w w:val="105"/>
          <w:sz w:val="24"/>
          <w:szCs w:val="24"/>
        </w:rPr>
        <w:t>Движимым и недвижимым имуществом Предприятие распоряжается в порядке, установленном законодательством Российской Федерации и Республики Дагестан,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3.14. Права Предприятия на</w:t>
      </w:r>
      <w:r w:rsidRPr="008A0E59">
        <w:rPr>
          <w:w w:val="105"/>
          <w:sz w:val="24"/>
          <w:szCs w:val="24"/>
        </w:rPr>
        <w:tab/>
        <w:t xml:space="preserve">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Федерации.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3.15. </w:t>
      </w:r>
      <w:proofErr w:type="gramStart"/>
      <w:r w:rsidRPr="008A0E59">
        <w:rPr>
          <w:w w:val="105"/>
          <w:sz w:val="24"/>
          <w:szCs w:val="24"/>
        </w:rPr>
        <w:t xml:space="preserve">Предприятие распоряжается результатами производственной деятельности, выпускаемой продукцией (кроме случаев, установленных законодательными актами Российской Федерации), 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 и перечисления в муниципальный бюджет </w:t>
      </w:r>
      <w:r w:rsidRPr="008A0E59">
        <w:rPr>
          <w:sz w:val="24"/>
          <w:szCs w:val="24"/>
        </w:rPr>
        <w:t xml:space="preserve">муниципального образования Республики Дагестан «Сергокалинский район» </w:t>
      </w:r>
      <w:r w:rsidRPr="008A0E59">
        <w:rPr>
          <w:w w:val="105"/>
          <w:sz w:val="24"/>
          <w:szCs w:val="24"/>
        </w:rPr>
        <w:t>части прибыли Предприятия в соответствии с программой деятельности Предприятия.</w:t>
      </w:r>
      <w:proofErr w:type="gramEnd"/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3.16. Часть чистой прибыли, остающаяся в распоряжении Предприятия, может быть направлена на увеличение уставного фонда Предприятия.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3.17. Прибыль Предприятия используется для покрытия расходов Предприятия, формирования доходов муниципального бюджета </w:t>
      </w:r>
      <w:r w:rsidRPr="008A0E59">
        <w:rPr>
          <w:sz w:val="24"/>
          <w:szCs w:val="24"/>
        </w:rPr>
        <w:t>муниципального образования Республики Дагестан «Сергокалинский район»</w:t>
      </w:r>
      <w:r w:rsidRPr="008A0E59">
        <w:rPr>
          <w:w w:val="105"/>
          <w:sz w:val="24"/>
          <w:szCs w:val="24"/>
        </w:rPr>
        <w:t>, а также в иных целях в соответствии с программой деятельности Предприятия.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3.18. Остающаяся в распоряжении Предприятия часть чистой </w:t>
      </w:r>
      <w:r w:rsidRPr="008A0E59">
        <w:rPr>
          <w:sz w:val="24"/>
          <w:szCs w:val="24"/>
        </w:rPr>
        <w:t xml:space="preserve">прибыли </w:t>
      </w:r>
      <w:r w:rsidRPr="008A0E59">
        <w:rPr>
          <w:w w:val="105"/>
          <w:sz w:val="24"/>
          <w:szCs w:val="24"/>
        </w:rPr>
        <w:t>используется Предприятием в установленном порядке</w:t>
      </w:r>
      <w:r w:rsidRPr="008A0E59">
        <w:rPr>
          <w:spacing w:val="50"/>
          <w:w w:val="105"/>
          <w:sz w:val="24"/>
          <w:szCs w:val="24"/>
        </w:rPr>
        <w:t xml:space="preserve"> </w:t>
      </w:r>
      <w:proofErr w:type="gramStart"/>
      <w:r w:rsidRPr="008A0E59">
        <w:rPr>
          <w:w w:val="105"/>
          <w:sz w:val="24"/>
          <w:szCs w:val="24"/>
        </w:rPr>
        <w:t>на</w:t>
      </w:r>
      <w:proofErr w:type="gramEnd"/>
      <w:r w:rsidRPr="008A0E59">
        <w:rPr>
          <w:w w:val="105"/>
          <w:sz w:val="24"/>
          <w:szCs w:val="24"/>
        </w:rPr>
        <w:t>: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внедрение, освоение новой техники и технологий, мероприятия по охране труда и окружающей среды;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создание фондов Предприятия, в том числе предназначенных для покрытия убытков;</w:t>
      </w:r>
    </w:p>
    <w:p w:rsidR="001C0D57" w:rsidRPr="008A0E59" w:rsidRDefault="001C0D57" w:rsidP="00CB67F0">
      <w:pPr>
        <w:tabs>
          <w:tab w:val="left" w:pos="2929"/>
          <w:tab w:val="left" w:pos="3570"/>
          <w:tab w:val="left" w:pos="5467"/>
          <w:tab w:val="left" w:pos="9009"/>
        </w:tabs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развитие и расширение финансово-хозяйственной </w:t>
      </w:r>
      <w:r w:rsidRPr="008A0E59">
        <w:rPr>
          <w:sz w:val="24"/>
          <w:szCs w:val="24"/>
        </w:rPr>
        <w:t xml:space="preserve">деятельности </w:t>
      </w:r>
      <w:r w:rsidRPr="008A0E59">
        <w:rPr>
          <w:w w:val="105"/>
          <w:sz w:val="24"/>
          <w:szCs w:val="24"/>
        </w:rPr>
        <w:t>Предприятия, пополнение оборотных</w:t>
      </w:r>
      <w:r w:rsidRPr="008A0E59">
        <w:rPr>
          <w:spacing w:val="38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средств;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строительство, реконструкцию, обновление основных фондов;</w:t>
      </w:r>
    </w:p>
    <w:p w:rsidR="001C0D57" w:rsidRPr="008A0E59" w:rsidRDefault="001C0D57" w:rsidP="00CB67F0">
      <w:pPr>
        <w:tabs>
          <w:tab w:val="left" w:pos="3078"/>
          <w:tab w:val="left" w:pos="6580"/>
          <w:tab w:val="left" w:pos="9816"/>
        </w:tabs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проведение научно-исследовательских, опытно-конструкторских работ, </w:t>
      </w:r>
      <w:r w:rsidRPr="008A0E59">
        <w:rPr>
          <w:sz w:val="24"/>
          <w:szCs w:val="24"/>
        </w:rPr>
        <w:t>изучение конъюнктуры рынка, потребительского спроса, маркетинг;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покупку иностранной валюты, других валютных и материальных ценностей, ценных бумаг;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рекламу продукции и услуг Предприятия;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приобретение и строительство жилья (долевое участие) для работников Предприятия, нуждающихся в улучшении жилищных условий в соответствии с законодательством Российской Федерации;</w:t>
      </w:r>
    </w:p>
    <w:p w:rsidR="001C0D57" w:rsidRPr="008A0E59" w:rsidRDefault="001C0D57" w:rsidP="00CB67F0">
      <w:pPr>
        <w:tabs>
          <w:tab w:val="left" w:pos="3277"/>
          <w:tab w:val="left" w:pos="5527"/>
          <w:tab w:val="left" w:pos="6862"/>
          <w:tab w:val="left" w:pos="7270"/>
          <w:tab w:val="left" w:pos="8876"/>
        </w:tabs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материальное стимулирование, обучение и повышение </w:t>
      </w:r>
      <w:r w:rsidRPr="008A0E59">
        <w:rPr>
          <w:sz w:val="24"/>
          <w:szCs w:val="24"/>
        </w:rPr>
        <w:t xml:space="preserve">квалификации </w:t>
      </w:r>
      <w:r w:rsidRPr="008A0E59">
        <w:rPr>
          <w:w w:val="105"/>
          <w:sz w:val="24"/>
          <w:szCs w:val="24"/>
        </w:rPr>
        <w:t>сотрудников</w:t>
      </w:r>
      <w:r w:rsidRPr="008A0E59">
        <w:rPr>
          <w:spacing w:val="15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Предприятия;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иные направления, предусмотренные положениями коллективного договора </w:t>
      </w:r>
      <w:r w:rsidRPr="008A0E59">
        <w:rPr>
          <w:sz w:val="24"/>
          <w:szCs w:val="24"/>
        </w:rPr>
        <w:t>Предприятия.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3.19. </w:t>
      </w:r>
      <w:r w:rsidRPr="008A0E59">
        <w:rPr>
          <w:w w:val="105"/>
          <w:sz w:val="24"/>
          <w:szCs w:val="24"/>
        </w:rPr>
        <w:t>Предприятие создает резервный</w:t>
      </w:r>
      <w:r w:rsidRPr="008A0E59">
        <w:rPr>
          <w:spacing w:val="10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фонд.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Размер резервного фонда составляет не ниже пятнадцати процентов               (15 %) уставного фонда Предприятия, если иное не установлено законодательством Российской Федерации.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Резервный фонд Предприятия формируется путем ежегодных отчислений в размере пяти (5 %) процентов, если иное не установлено законодательством Российской Федерации, от доли чистой прибыли, остающейся в распоряжении Предприятия, до достижения размера, предусмотренного настоящим пунктом Устава.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lastRenderedPageBreak/>
        <w:t>Резервный фонд Предприятия предназначен исключительно для покрытия его убытков в случае отсутствия иных средств и не может быть использован для других</w:t>
      </w:r>
      <w:r w:rsidRPr="008A0E59">
        <w:rPr>
          <w:spacing w:val="6"/>
          <w:sz w:val="24"/>
          <w:szCs w:val="24"/>
        </w:rPr>
        <w:t xml:space="preserve"> </w:t>
      </w:r>
      <w:r w:rsidRPr="008A0E59">
        <w:rPr>
          <w:sz w:val="24"/>
          <w:szCs w:val="24"/>
        </w:rPr>
        <w:t>целей.</w:t>
      </w:r>
    </w:p>
    <w:p w:rsidR="001C0D57" w:rsidRPr="008A0E59" w:rsidRDefault="001C0D57" w:rsidP="00CB67F0">
      <w:pPr>
        <w:tabs>
          <w:tab w:val="left" w:pos="2287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3.20. Предприятие имеет право образовывать из прибыли, остающейся в его распоряжении, также следующие</w:t>
      </w:r>
      <w:r w:rsidRPr="008A0E59">
        <w:rPr>
          <w:spacing w:val="-27"/>
          <w:sz w:val="24"/>
          <w:szCs w:val="24"/>
        </w:rPr>
        <w:t xml:space="preserve"> </w:t>
      </w:r>
      <w:r w:rsidRPr="008A0E59">
        <w:rPr>
          <w:sz w:val="24"/>
          <w:szCs w:val="24"/>
        </w:rPr>
        <w:t>фонды: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Фонд накопления, средства которого используются на расходы чистой прибыли, для развития производственных мощностей, технического перевооружения, снабженческо-бытовой и производственной сферы.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Фонды потребления, включающие в себя:</w:t>
      </w:r>
    </w:p>
    <w:p w:rsidR="001C0D57" w:rsidRPr="008A0E59" w:rsidRDefault="001C0D57" w:rsidP="00CB67F0">
      <w:pPr>
        <w:pStyle w:val="aff1"/>
        <w:tabs>
          <w:tab w:val="left" w:pos="5786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социальный фонд, средства которого используются на решение вопросов укрепления здоровья работников Предприятия, в том числе на профилактику профессиональных</w:t>
      </w:r>
      <w:r w:rsidRPr="008A0E59">
        <w:rPr>
          <w:spacing w:val="-16"/>
          <w:sz w:val="24"/>
          <w:szCs w:val="24"/>
        </w:rPr>
        <w:t xml:space="preserve"> </w:t>
      </w:r>
      <w:r w:rsidRPr="008A0E59">
        <w:rPr>
          <w:sz w:val="24"/>
          <w:szCs w:val="24"/>
        </w:rPr>
        <w:t>заболеваний;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жилищный фонд, средства которого используются на приобретение и строительство (долевое участие) жилья для работников Предприятия, нуждающихся в улучшении жилищных условий;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фонд материального поощрения, средства которого используются на материальное поощрение работников Предприятия.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Размер, порядок формирования и использования указанных фондов устанавливается коллективным договором на основании действующего законодательства Российской Федерации.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</w:p>
    <w:p w:rsidR="001C0D57" w:rsidRPr="008A0E59" w:rsidRDefault="001C0D57" w:rsidP="00CB67F0">
      <w:pPr>
        <w:tabs>
          <w:tab w:val="left" w:pos="4176"/>
        </w:tabs>
        <w:ind w:firstLine="709"/>
        <w:jc w:val="both"/>
        <w:rPr>
          <w:b/>
          <w:sz w:val="24"/>
          <w:szCs w:val="24"/>
        </w:rPr>
      </w:pPr>
      <w:r w:rsidRPr="008A0E59">
        <w:rPr>
          <w:b/>
          <w:sz w:val="24"/>
          <w:szCs w:val="24"/>
        </w:rPr>
        <w:t>4. Права и обязанности Предприятия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4.1. 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4.2. Предприятие устанавливает цены и тарифы на все виды проводимых работ, услуг, выпускаемую и реализуемую продукцию в соответствии с нормативными правовыми актами Российской Федерации.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4.3. Для выполнения уставных целей Предприятие имеет право в порядке, установленном действующим законодательством Российской Федерации: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создавать филиалы и представительства;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заключать все виды договоров с юридическими и физическими лицами, не противоречащие законодательству Российской Федерации, а также целях и предмету деятельности Предприятия;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передавать в залог, сдавать в аренду или вносить имущество в виде вклада в уставный (складочный) капитал хозяйственных обществ и товариществ, а также некоммерческих организаций в порядке и пределах, установленных законодательством Российской Федерации и настоящим Уставом, по согласованию с собственником имущества Предприятия. При этом передача имущества должна осуществляться путем оформления акта</w:t>
      </w:r>
      <w:r w:rsidRPr="008A0E59">
        <w:rPr>
          <w:spacing w:val="20"/>
          <w:sz w:val="24"/>
          <w:szCs w:val="24"/>
        </w:rPr>
        <w:t xml:space="preserve"> </w:t>
      </w:r>
      <w:r w:rsidRPr="008A0E59">
        <w:rPr>
          <w:sz w:val="24"/>
          <w:szCs w:val="24"/>
        </w:rPr>
        <w:t>приема-передачи;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осуществлять внешнеэкономическую деятельность;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осуществлять материально-техническое обеспечение производства и развитие объектов социальной</w:t>
      </w:r>
      <w:r w:rsidRPr="008A0E59">
        <w:rPr>
          <w:spacing w:val="43"/>
          <w:sz w:val="24"/>
          <w:szCs w:val="24"/>
        </w:rPr>
        <w:t xml:space="preserve"> </w:t>
      </w:r>
      <w:r w:rsidRPr="008A0E59">
        <w:rPr>
          <w:sz w:val="24"/>
          <w:szCs w:val="24"/>
        </w:rPr>
        <w:t>сферы;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разрабатывать и утверждать производственные и финансовые планы;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планировать свою деятельность и определять перспективы развития исходя из программы деятельности Предприятия, а также наличия спроса на выполняемые работы, оказываемые услуги, производимую</w:t>
      </w:r>
      <w:r w:rsidRPr="008A0E59">
        <w:rPr>
          <w:spacing w:val="63"/>
          <w:sz w:val="24"/>
          <w:szCs w:val="24"/>
        </w:rPr>
        <w:t xml:space="preserve"> </w:t>
      </w:r>
      <w:r w:rsidRPr="008A0E59">
        <w:rPr>
          <w:sz w:val="24"/>
          <w:szCs w:val="24"/>
        </w:rPr>
        <w:t>продукцию;</w:t>
      </w:r>
    </w:p>
    <w:p w:rsidR="001C0D57" w:rsidRPr="008A0E59" w:rsidRDefault="001C0D57" w:rsidP="00CB67F0">
      <w:pPr>
        <w:pStyle w:val="aff1"/>
        <w:tabs>
          <w:tab w:val="left" w:pos="1608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определять и устанавливать формы и системы оплаты труда,</w:t>
      </w:r>
      <w:r w:rsidRPr="008A0E59">
        <w:rPr>
          <w:spacing w:val="-16"/>
          <w:sz w:val="24"/>
          <w:szCs w:val="24"/>
        </w:rPr>
        <w:t xml:space="preserve"> </w:t>
      </w:r>
      <w:r w:rsidRPr="008A0E59">
        <w:rPr>
          <w:sz w:val="24"/>
          <w:szCs w:val="24"/>
        </w:rPr>
        <w:t>численность работников, структуру и штатное расписание;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lastRenderedPageBreak/>
        <w:t>определять размер средств, направляемых на оплату труда работников Предприятия, на техническое и социальное развитие;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организовывать учебные центры профессионального образования в целях повышения профессиональных знаний, проведения обучения и подготовки руководителей и специалистов.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4.4. Предприятие имеет право привлекать граждан для выполнения отдельных работ на основе трудовых и гражданско-правовых</w:t>
      </w:r>
      <w:r w:rsidRPr="008A0E59">
        <w:rPr>
          <w:spacing w:val="11"/>
          <w:sz w:val="24"/>
          <w:szCs w:val="24"/>
        </w:rPr>
        <w:t xml:space="preserve"> </w:t>
      </w:r>
      <w:r w:rsidRPr="008A0E59">
        <w:rPr>
          <w:sz w:val="24"/>
          <w:szCs w:val="24"/>
        </w:rPr>
        <w:t>договоров.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4.5. Предприятие организует секретное делопроизводство, разрабатывает и реализует мероприятия по обеспечению режима секретности работ, защите сведений, составляющих государственную, служебную и коммерческую тайну. 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4.6. Предприятие осуществляет мероприятия по гражданской обороне, мобилизационной подготовке, при чрезвычайных ситуациях в соответствии с законодательством Российской</w:t>
      </w:r>
      <w:r w:rsidRPr="008A0E59">
        <w:rPr>
          <w:spacing w:val="20"/>
          <w:sz w:val="24"/>
          <w:szCs w:val="24"/>
        </w:rPr>
        <w:t xml:space="preserve"> </w:t>
      </w:r>
      <w:r w:rsidRPr="008A0E59">
        <w:rPr>
          <w:sz w:val="24"/>
          <w:szCs w:val="24"/>
        </w:rPr>
        <w:t>Федерации.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4.7. Предприятие обязано: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выполнять утвержденную в установленном порядке программу деятельности Предприятия, а также показатели экономической эффективности деятельности Предприятия;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и др.;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обеспечивать своим работникам безопасные условия труда;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обеспечивать гарантированные условия труда и меры социальной защиты своих работников;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осуществлять оперативный и бухгалтерский учет результатов </w:t>
      </w:r>
      <w:r w:rsidR="009B3350" w:rsidRPr="008A0E59">
        <w:rPr>
          <w:w w:val="105"/>
          <w:sz w:val="24"/>
          <w:szCs w:val="24"/>
        </w:rPr>
        <w:t>финансово-хозяйственной</w:t>
      </w:r>
      <w:r w:rsidRPr="008A0E59">
        <w:rPr>
          <w:w w:val="105"/>
          <w:sz w:val="24"/>
          <w:szCs w:val="24"/>
        </w:rPr>
        <w:t xml:space="preserve"> и иной деятельности, вести статистическую отчетность, </w:t>
      </w:r>
      <w:proofErr w:type="gramStart"/>
      <w:r w:rsidRPr="008A0E59">
        <w:rPr>
          <w:w w:val="105"/>
          <w:sz w:val="24"/>
          <w:szCs w:val="24"/>
        </w:rPr>
        <w:t>отчитываться о результатах</w:t>
      </w:r>
      <w:proofErr w:type="gramEnd"/>
      <w:r w:rsidRPr="008A0E59">
        <w:rPr>
          <w:w w:val="105"/>
          <w:sz w:val="24"/>
          <w:szCs w:val="24"/>
        </w:rPr>
        <w:t xml:space="preserve"> деятельности и использовании имущества с предоставлением отчетов в порядке и сроки, установленные законодательством Российской Федерации;</w:t>
      </w:r>
    </w:p>
    <w:p w:rsidR="001C0D57" w:rsidRPr="008A0E59" w:rsidRDefault="001C0D57" w:rsidP="00CB67F0">
      <w:pPr>
        <w:tabs>
          <w:tab w:val="left" w:pos="1781"/>
        </w:tabs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ежегодно проводить аудиторские проверки;</w:t>
      </w:r>
    </w:p>
    <w:p w:rsidR="001C0D57" w:rsidRPr="008A0E59" w:rsidRDefault="001C0D57" w:rsidP="00CB67F0">
      <w:pPr>
        <w:tabs>
          <w:tab w:val="left" w:pos="1781"/>
        </w:tabs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предоставлять органам исполнительной власти информацию Республики Дагестан (в том числе необходимую для ведения реестра государственного имущества Республики Дагестан) в случаях и порядке, предусмотренных законодательством Российской Федерации;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ежегодно перечислять в республиканский бюджет Республики Дагестан часть прибыли, остающейся в его распоряжении после уплаты налогов и иных обязательных платежей, в порядке, в размере и в сроки, которые определяются Правительством Республики Дагестан;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принимать решения о совершении крупных сделок только с согласия собственника имущества Предприятия;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>осуществлять заимствования только по</w:t>
      </w:r>
      <w:r w:rsidRPr="008A0E59">
        <w:rPr>
          <w:spacing w:val="38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>согласованию с</w:t>
      </w:r>
      <w:r w:rsidRPr="008A0E59">
        <w:rPr>
          <w:spacing w:val="45"/>
          <w:w w:val="105"/>
          <w:sz w:val="24"/>
          <w:szCs w:val="24"/>
        </w:rPr>
        <w:t xml:space="preserve"> </w:t>
      </w:r>
      <w:r w:rsidRPr="008A0E59">
        <w:rPr>
          <w:w w:val="105"/>
          <w:sz w:val="24"/>
          <w:szCs w:val="24"/>
        </w:rPr>
        <w:t xml:space="preserve">собственником </w:t>
      </w:r>
      <w:r w:rsidRPr="008A0E59">
        <w:rPr>
          <w:sz w:val="24"/>
          <w:szCs w:val="24"/>
        </w:rPr>
        <w:t>имущества Предприятия объема и направлений использования привлекаемых средств;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хранить предусмотренные законодательством Российской Федерации документы, в том числе: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учредительные документы Предприятия, а также изменения и дополнения, внесенные в учредительные документы Предприятия и зарегистрированные в установленном </w:t>
      </w:r>
      <w:hyperlink r:id="rId12" w:history="1">
        <w:r w:rsidRPr="008A0E59">
          <w:rPr>
            <w:w w:val="105"/>
            <w:sz w:val="24"/>
            <w:szCs w:val="24"/>
          </w:rPr>
          <w:t>порядке</w:t>
        </w:r>
      </w:hyperlink>
      <w:r w:rsidRPr="008A0E59">
        <w:rPr>
          <w:w w:val="105"/>
          <w:sz w:val="24"/>
          <w:szCs w:val="24"/>
        </w:rPr>
        <w:t>;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решения собственника имущества Предприятия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документ, подтверждающий государственную регистрацию Предприятия;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документы, подтверждающие права Предприятия на имущество, находящееся на его балансе;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внутренние документы Предприятия;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lastRenderedPageBreak/>
        <w:t>положения о филиалах и представительствах Предприятия;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решения собственника имущества Предприятия, касающиеся деятельности Предприятия;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списки аффилированных лиц Предприятия;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аудиторские заключения, заключения органов государственного финансового контроля;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 w:rsidR="001C0D57" w:rsidRPr="008A0E59" w:rsidRDefault="001C0D57" w:rsidP="00CB67F0">
      <w:pPr>
        <w:ind w:firstLine="709"/>
        <w:jc w:val="both"/>
        <w:rPr>
          <w:w w:val="105"/>
          <w:sz w:val="24"/>
          <w:szCs w:val="24"/>
        </w:rPr>
      </w:pPr>
      <w:r w:rsidRPr="008A0E59">
        <w:rPr>
          <w:w w:val="105"/>
          <w:sz w:val="24"/>
          <w:szCs w:val="24"/>
        </w:rPr>
        <w:t>обеспечивать защиту сведений, составляющих государственную тайну.</w:t>
      </w:r>
    </w:p>
    <w:p w:rsidR="001C0D57" w:rsidRPr="008A0E59" w:rsidRDefault="001C0D57" w:rsidP="00CB67F0">
      <w:pPr>
        <w:tabs>
          <w:tab w:val="left" w:pos="2224"/>
        </w:tabs>
        <w:ind w:firstLine="709"/>
        <w:jc w:val="both"/>
        <w:rPr>
          <w:rFonts w:eastAsia="Calibri"/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4.8. </w:t>
      </w:r>
      <w:r w:rsidRPr="008A0E59">
        <w:rPr>
          <w:rFonts w:eastAsia="Calibri"/>
          <w:sz w:val="24"/>
          <w:szCs w:val="24"/>
        </w:rPr>
        <w:t>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1C0D57" w:rsidRPr="008A0E59" w:rsidRDefault="001C0D57" w:rsidP="00CB67F0">
      <w:pPr>
        <w:tabs>
          <w:tab w:val="left" w:pos="2224"/>
        </w:tabs>
        <w:ind w:firstLine="709"/>
        <w:jc w:val="both"/>
        <w:rPr>
          <w:rFonts w:eastAsia="Calibri"/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4.9. </w:t>
      </w:r>
      <w:r w:rsidRPr="008A0E59">
        <w:rPr>
          <w:rFonts w:eastAsia="Calibri"/>
          <w:sz w:val="24"/>
          <w:szCs w:val="24"/>
        </w:rPr>
        <w:t>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Предприятия.</w:t>
      </w:r>
    </w:p>
    <w:p w:rsidR="001C0D57" w:rsidRPr="008A0E59" w:rsidRDefault="001C0D57" w:rsidP="00CB67F0">
      <w:pPr>
        <w:tabs>
          <w:tab w:val="left" w:pos="2224"/>
        </w:tabs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4.10.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Предприятием с нарушением этого требования, являются ничтожными.</w:t>
      </w:r>
    </w:p>
    <w:p w:rsidR="001C0D57" w:rsidRPr="008A0E59" w:rsidRDefault="001C0D57" w:rsidP="00CB67F0">
      <w:pPr>
        <w:tabs>
          <w:tab w:val="left" w:pos="2224"/>
        </w:tabs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4.11.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1C0D57" w:rsidRPr="008A0E59" w:rsidRDefault="001C0D57" w:rsidP="00CB67F0">
      <w:pPr>
        <w:tabs>
          <w:tab w:val="left" w:pos="2224"/>
        </w:tabs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4.12.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:rsidR="001C0D57" w:rsidRPr="008A0E59" w:rsidRDefault="001C0D57" w:rsidP="00CB67F0">
      <w:pPr>
        <w:tabs>
          <w:tab w:val="left" w:pos="2224"/>
        </w:tabs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1) сдавать такой земельный участок в субаренду, за исключением случая, предусмотренного пунктом 6 статьи 18 Федерального закона № 161-ФЗ, а также земельных участков в границах территорий морских портов;</w:t>
      </w:r>
    </w:p>
    <w:p w:rsidR="001C0D57" w:rsidRPr="008A0E59" w:rsidRDefault="001C0D57" w:rsidP="00CB67F0">
      <w:pPr>
        <w:tabs>
          <w:tab w:val="left" w:pos="2224"/>
        </w:tabs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2) передавать свои права и обязанности по договору аренды другим лицам (перенаем), за исключением случая, предусмотренного пунктом 6 статьи 18 Федерального закона № 161-ФЗ;</w:t>
      </w:r>
    </w:p>
    <w:p w:rsidR="001C0D57" w:rsidRPr="008A0E59" w:rsidRDefault="001C0D57" w:rsidP="00CB67F0">
      <w:pPr>
        <w:tabs>
          <w:tab w:val="left" w:pos="2224"/>
        </w:tabs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3) отдавать арендные права в залог;</w:t>
      </w:r>
    </w:p>
    <w:p w:rsidR="001C0D57" w:rsidRPr="008A0E59" w:rsidRDefault="001C0D57" w:rsidP="00CB67F0">
      <w:pPr>
        <w:tabs>
          <w:tab w:val="left" w:pos="2224"/>
        </w:tabs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1C0D57" w:rsidRPr="008A0E59" w:rsidRDefault="001C0D57" w:rsidP="00CB67F0">
      <w:pPr>
        <w:tabs>
          <w:tab w:val="left" w:pos="2224"/>
        </w:tabs>
        <w:ind w:firstLine="709"/>
        <w:jc w:val="both"/>
        <w:rPr>
          <w:sz w:val="24"/>
          <w:szCs w:val="24"/>
        </w:rPr>
      </w:pPr>
      <w:r w:rsidRPr="008A0E59">
        <w:rPr>
          <w:w w:val="105"/>
          <w:sz w:val="24"/>
          <w:szCs w:val="24"/>
        </w:rPr>
        <w:t xml:space="preserve">4.13. Предприятие осуществляет другие права, не противоречащие законодательству Российской Федерации, цели и предмету деятельности Предприятия, </w:t>
      </w:r>
      <w:proofErr w:type="gramStart"/>
      <w:r w:rsidRPr="008A0E59">
        <w:rPr>
          <w:w w:val="105"/>
          <w:sz w:val="24"/>
          <w:szCs w:val="24"/>
        </w:rPr>
        <w:t>несет обязанности</w:t>
      </w:r>
      <w:proofErr w:type="gramEnd"/>
      <w:r w:rsidRPr="008A0E59">
        <w:rPr>
          <w:w w:val="105"/>
          <w:sz w:val="24"/>
          <w:szCs w:val="24"/>
        </w:rPr>
        <w:t>, может быть привлечено к ответственности по основаниям и в порядке, установленном законодательством Российской Федерации.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</w:p>
    <w:p w:rsidR="001C0D57" w:rsidRPr="008A0E59" w:rsidRDefault="001C0D57" w:rsidP="00CB67F0">
      <w:pPr>
        <w:tabs>
          <w:tab w:val="left" w:pos="5011"/>
        </w:tabs>
        <w:ind w:firstLine="709"/>
        <w:jc w:val="both"/>
        <w:rPr>
          <w:b/>
          <w:sz w:val="24"/>
          <w:szCs w:val="24"/>
        </w:rPr>
      </w:pPr>
      <w:r w:rsidRPr="008A0E59">
        <w:rPr>
          <w:b/>
          <w:w w:val="105"/>
          <w:sz w:val="24"/>
          <w:szCs w:val="24"/>
        </w:rPr>
        <w:t xml:space="preserve">5. Управление Предприятием 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b/>
          <w:sz w:val="24"/>
          <w:szCs w:val="24"/>
        </w:rPr>
      </w:pPr>
    </w:p>
    <w:p w:rsidR="001C0D57" w:rsidRPr="008A0E59" w:rsidRDefault="001C0D57" w:rsidP="00CB67F0">
      <w:pPr>
        <w:tabs>
          <w:tab w:val="left" w:pos="2469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5.1. Предприятие возглавляет _____________</w:t>
      </w:r>
      <w:r w:rsidRPr="008A0E59">
        <w:rPr>
          <w:rStyle w:val="af3"/>
          <w:sz w:val="24"/>
          <w:szCs w:val="24"/>
        </w:rPr>
        <w:footnoteReference w:id="66"/>
      </w:r>
      <w:r w:rsidRPr="008A0E59">
        <w:rPr>
          <w:sz w:val="24"/>
          <w:szCs w:val="24"/>
        </w:rPr>
        <w:t xml:space="preserve"> (далее – Руководитель), назначаемый на эту должность Администрацией по результатам конкурса на замещение вакантной должности руководителя Предприятия. Права и обязанности Руководителя, а также основания для расторжения трудовых отношений с ним регламентируется трудовым законодательством, а также трудовым договором, заключаемым с Руководителем Администрацией.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Изменение и прекращение трудового договора с Руководителем осуществляется Администрацией в соответствии с действующим законодательством Российской Федерации.</w:t>
      </w:r>
    </w:p>
    <w:p w:rsidR="001C0D57" w:rsidRPr="008A0E59" w:rsidRDefault="001C0D57" w:rsidP="00CB67F0">
      <w:pPr>
        <w:tabs>
          <w:tab w:val="left" w:pos="2469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Расторжение трудового договора с Руководителем в соответствии с </w:t>
      </w:r>
      <w:hyperlink r:id="rId13" w:history="1">
        <w:r w:rsidRPr="008A0E59">
          <w:rPr>
            <w:sz w:val="24"/>
            <w:szCs w:val="24"/>
          </w:rPr>
          <w:t>пунктом 2 части 2 статьи 278</w:t>
        </w:r>
      </w:hyperlink>
      <w:r w:rsidRPr="008A0E59">
        <w:rPr>
          <w:sz w:val="24"/>
          <w:szCs w:val="24"/>
        </w:rPr>
        <w:t xml:space="preserve"> Трудового кодекса Российской Федерации осуществляется по следующим основаниям:</w:t>
      </w:r>
    </w:p>
    <w:p w:rsidR="001C0D57" w:rsidRPr="008A0E59" w:rsidRDefault="001C0D57" w:rsidP="00CB67F0">
      <w:pPr>
        <w:tabs>
          <w:tab w:val="left" w:pos="2469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lastRenderedPageBreak/>
        <w:t>невыполнение Предприятием утвержденных в установленном порядке показателей экономической эффективности его деятельности;</w:t>
      </w:r>
    </w:p>
    <w:p w:rsidR="001C0D57" w:rsidRPr="008A0E59" w:rsidRDefault="001C0D57" w:rsidP="00CB67F0">
      <w:pPr>
        <w:tabs>
          <w:tab w:val="left" w:pos="2469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невыполнение Руководителем решений Правительства Республики Дагестан и органов исполнительной власти Республики Дагестан, принятых в отношении Предприятия в соответствии с их компетенцией;</w:t>
      </w:r>
    </w:p>
    <w:p w:rsidR="001C0D57" w:rsidRPr="008A0E59" w:rsidRDefault="001C0D57" w:rsidP="00CB67F0">
      <w:pPr>
        <w:tabs>
          <w:tab w:val="left" w:pos="2469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совершение сделок с имуществом, находящимся в хозяйственном ведении Предприятия, с нарушением требований законодательства Российской Федерации и определенной Уставом Предприятия его специальной правоспособности;</w:t>
      </w:r>
    </w:p>
    <w:p w:rsidR="001C0D57" w:rsidRPr="008A0E59" w:rsidRDefault="001C0D57" w:rsidP="00CB67F0">
      <w:pPr>
        <w:tabs>
          <w:tab w:val="left" w:pos="2469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наличие за Предприятием по вине его руководителя более чем 3-месячной задолженности по заработной плате;</w:t>
      </w:r>
    </w:p>
    <w:p w:rsidR="001C0D57" w:rsidRPr="008A0E59" w:rsidRDefault="001C0D57" w:rsidP="00CB67F0">
      <w:pPr>
        <w:tabs>
          <w:tab w:val="left" w:pos="2469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необеспечение использования имущества Предприятия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</w:t>
      </w:r>
      <w:proofErr w:type="gramStart"/>
      <w:r w:rsidRPr="008A0E59">
        <w:rPr>
          <w:sz w:val="24"/>
          <w:szCs w:val="24"/>
        </w:rPr>
        <w:t>дств в т</w:t>
      </w:r>
      <w:proofErr w:type="gramEnd"/>
      <w:r w:rsidRPr="008A0E59">
        <w:rPr>
          <w:sz w:val="24"/>
          <w:szCs w:val="24"/>
        </w:rPr>
        <w:t>ечение более чем 3 месяцев;</w:t>
      </w:r>
    </w:p>
    <w:p w:rsidR="001C0D57" w:rsidRPr="008A0E59" w:rsidRDefault="001C0D57" w:rsidP="00CB67F0">
      <w:pPr>
        <w:tabs>
          <w:tab w:val="left" w:pos="2469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нарушение Руководителем требований законодательства Российской Федерации, а также устава унитарного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1C0D57" w:rsidRPr="008A0E59" w:rsidRDefault="001C0D57" w:rsidP="00CB67F0">
      <w:pPr>
        <w:tabs>
          <w:tab w:val="left" w:pos="2469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нарушение Руководителем Предприятия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1C0D57" w:rsidRPr="008A0E59" w:rsidRDefault="001C0D57" w:rsidP="00CB67F0">
      <w:pPr>
        <w:tabs>
          <w:tab w:val="left" w:pos="2469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неисполнение по вине Руководителя установленных нормативными правовыми актами Российской Федерации и Республики Дагестан или настоящим Уставом обязанностей, связанных с проведением аудиторской проверки Предприятия;</w:t>
      </w:r>
    </w:p>
    <w:p w:rsidR="001C0D57" w:rsidRPr="008A0E59" w:rsidRDefault="001C0D57" w:rsidP="00CB67F0">
      <w:pPr>
        <w:tabs>
          <w:tab w:val="left" w:pos="2469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Руководителем в Администрацию.</w:t>
      </w:r>
    </w:p>
    <w:p w:rsidR="001C0D57" w:rsidRPr="008A0E59" w:rsidRDefault="001C0D57" w:rsidP="00CB67F0">
      <w:pPr>
        <w:tabs>
          <w:tab w:val="left" w:pos="2455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5.2. Руководитель действует от имени Предприятия без доверенности, добросовестно и разумно представляет его интересы на территории Российской Федерации и за ее</w:t>
      </w:r>
      <w:r w:rsidRPr="008A0E59">
        <w:rPr>
          <w:spacing w:val="8"/>
          <w:sz w:val="24"/>
          <w:szCs w:val="24"/>
        </w:rPr>
        <w:t xml:space="preserve"> </w:t>
      </w:r>
      <w:r w:rsidRPr="008A0E59">
        <w:rPr>
          <w:sz w:val="24"/>
          <w:szCs w:val="24"/>
        </w:rPr>
        <w:t>пределами.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5.3. Руководитель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 и Республики Дагестан, настоящим Уставом и заключенным с ним трудовым договором.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5.4. Руководитель признается заинтересованным в совершении Предприятием сделки в случаях, установленных законодательством Российской Федерации.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sz w:val="24"/>
          <w:szCs w:val="24"/>
        </w:rPr>
        <w:t xml:space="preserve">5.5. </w:t>
      </w:r>
      <w:r w:rsidRPr="008A0E59">
        <w:rPr>
          <w:rFonts w:eastAsia="Calibri"/>
          <w:sz w:val="24"/>
          <w:szCs w:val="24"/>
        </w:rPr>
        <w:t>Руководитель организует выполнение решений собственника имущества Предприятия.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5.6. </w:t>
      </w:r>
      <w:proofErr w:type="gramStart"/>
      <w:r w:rsidRPr="008A0E59">
        <w:rPr>
          <w:rFonts w:eastAsia="Calibri"/>
          <w:sz w:val="24"/>
          <w:szCs w:val="24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Pr="008A0E59">
        <w:rPr>
          <w:rFonts w:eastAsia="Calibri"/>
          <w:sz w:val="24"/>
          <w:szCs w:val="24"/>
        </w:rPr>
        <w:t>, а также принимать участие в забастовках.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5.7. Руководитель подлежит аттестации в порядке, установленном собственником имущества Предприятия.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5.8. Руководитель </w:t>
      </w:r>
      <w:proofErr w:type="gramStart"/>
      <w:r w:rsidRPr="008A0E59">
        <w:rPr>
          <w:rFonts w:eastAsia="Calibri"/>
          <w:sz w:val="24"/>
          <w:szCs w:val="24"/>
        </w:rPr>
        <w:t>отчитывается о деятельности</w:t>
      </w:r>
      <w:proofErr w:type="gramEnd"/>
      <w:r w:rsidRPr="008A0E59">
        <w:rPr>
          <w:rFonts w:eastAsia="Calibri"/>
          <w:sz w:val="24"/>
          <w:szCs w:val="24"/>
        </w:rPr>
        <w:t xml:space="preserve"> Предприятия в порядке и в сроки, которые определяются собственником имущества Предприятия.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Руководитель представляет ежегодно, до 1 августа, в </w:t>
      </w:r>
      <w:r w:rsidRPr="008A0E59">
        <w:rPr>
          <w:sz w:val="24"/>
          <w:szCs w:val="24"/>
        </w:rPr>
        <w:t>Администрацию</w:t>
      </w:r>
      <w:r w:rsidRPr="008A0E59">
        <w:rPr>
          <w:rFonts w:eastAsia="Calibri"/>
          <w:sz w:val="24"/>
          <w:szCs w:val="24"/>
        </w:rPr>
        <w:t xml:space="preserve"> проект программы деятельности предприятия на следующий год, разработанной по утвержденной </w:t>
      </w:r>
      <w:r w:rsidRPr="008A0E59">
        <w:rPr>
          <w:sz w:val="24"/>
          <w:szCs w:val="24"/>
        </w:rPr>
        <w:t>Администрацией</w:t>
      </w:r>
      <w:r w:rsidRPr="008A0E59">
        <w:rPr>
          <w:rFonts w:eastAsia="Calibri"/>
          <w:sz w:val="24"/>
          <w:szCs w:val="24"/>
        </w:rPr>
        <w:t xml:space="preserve"> форме и представляющей собой комплекс мероприятий, связанных между собой по срокам и источникам финансирования.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Руководитель ежегодно, в течение 30 дней по окончании I, II и III кварталов и 90 дней по окончании отчетного года, представляет в </w:t>
      </w:r>
      <w:r w:rsidRPr="008A0E59">
        <w:rPr>
          <w:sz w:val="24"/>
          <w:szCs w:val="24"/>
        </w:rPr>
        <w:t>Администрацию</w:t>
      </w:r>
      <w:r w:rsidRPr="008A0E59">
        <w:rPr>
          <w:rFonts w:eastAsia="Calibri"/>
          <w:sz w:val="24"/>
          <w:szCs w:val="24"/>
        </w:rPr>
        <w:t xml:space="preserve"> следующие документы: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отчет руководителя предприятия по прилагаемой форме;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lastRenderedPageBreak/>
        <w:t>бухгалтерский баланс и отчет о финансовых результатах предприятия;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справка о своевременном представлении сведений в целях ведения реестра государственного имущества;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справка об участии предприятия в коммерческих и некоммерческих организациях;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порядок </w:t>
      </w:r>
      <w:proofErr w:type="gramStart"/>
      <w:r w:rsidRPr="008A0E59">
        <w:rPr>
          <w:rFonts w:eastAsia="Calibri"/>
          <w:sz w:val="24"/>
          <w:szCs w:val="24"/>
        </w:rPr>
        <w:t>расчета размера вознаграждения руководителя предприятия</w:t>
      </w:r>
      <w:proofErr w:type="gramEnd"/>
      <w:r w:rsidRPr="008A0E59">
        <w:rPr>
          <w:rFonts w:eastAsia="Calibri"/>
          <w:sz w:val="24"/>
          <w:szCs w:val="24"/>
        </w:rPr>
        <w:t>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Руководитель Предприятия ежегодно одновременно с годовым отчетом в течение 90 дней по окончании отчетного года представляет в </w:t>
      </w:r>
      <w:r w:rsidRPr="008A0E59">
        <w:rPr>
          <w:sz w:val="24"/>
          <w:szCs w:val="24"/>
        </w:rPr>
        <w:t>Администрацию</w:t>
      </w:r>
      <w:r w:rsidRPr="008A0E59">
        <w:rPr>
          <w:rFonts w:eastAsia="Calibri"/>
          <w:sz w:val="24"/>
          <w:szCs w:val="24"/>
        </w:rPr>
        <w:t xml:space="preserve"> доклад о финансово-хозяйственной деятельности Предприятия.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 xml:space="preserve">Руководитель Предприятия, имеющего акции (долю, пай в уставном капитале) юридических лиц, вместе с годовым отчетом и докладом о финансово-хозяйственной деятельности предприятия представляет ежегодно в </w:t>
      </w:r>
      <w:r w:rsidRPr="008A0E59">
        <w:rPr>
          <w:sz w:val="24"/>
          <w:szCs w:val="24"/>
        </w:rPr>
        <w:t>Администрацию</w:t>
      </w:r>
      <w:r w:rsidRPr="008A0E59">
        <w:rPr>
          <w:rFonts w:eastAsia="Calibri"/>
          <w:sz w:val="24"/>
          <w:szCs w:val="24"/>
        </w:rPr>
        <w:t xml:space="preserve"> учредительные документы такого юридического лица, его годовую отчетность, справку об итогах участия предприятия в уставном капитале такого юридического лица.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За искажение отчетности Руководитель несет установленную законодательством Российской Федерации ответственность.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5.9. Руководитель должен доводить до сведения собственника имущества Предприятия информацию: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A0E59">
        <w:rPr>
          <w:rFonts w:eastAsia="Calibri"/>
          <w:sz w:val="24"/>
          <w:szCs w:val="24"/>
        </w:rPr>
        <w:t xml:space="preserve">о юридических лицах, в которых он, его супруг, родители, дети, братья, сестры и (или) их аффилированные лица, признаваемые таковыми в соответствии с </w:t>
      </w:r>
      <w:hyperlink r:id="rId14" w:history="1">
        <w:r w:rsidRPr="008A0E59">
          <w:rPr>
            <w:rFonts w:eastAsia="Calibri"/>
            <w:sz w:val="24"/>
            <w:szCs w:val="24"/>
          </w:rPr>
          <w:t>законодательством</w:t>
        </w:r>
      </w:hyperlink>
      <w:r w:rsidRPr="008A0E59">
        <w:rPr>
          <w:rFonts w:eastAsia="Calibri"/>
          <w:sz w:val="24"/>
          <w:szCs w:val="24"/>
        </w:rPr>
        <w:t xml:space="preserve"> Российской Федерации, владеют двадцатью и более процентами акций (долей, паев) в совокупности;</w:t>
      </w:r>
      <w:proofErr w:type="gramEnd"/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rFonts w:eastAsia="Calibri"/>
          <w:sz w:val="24"/>
          <w:szCs w:val="24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5.10. Руководитель несет персональную ответственность за организацию работ и создание условий по защите государственной тайны на Предприятии, за несоблюдение установленных законодательством ограничений по ознакомлению со сведениями, составляющими государственную</w:t>
      </w:r>
      <w:r w:rsidRPr="008A0E59">
        <w:rPr>
          <w:spacing w:val="12"/>
          <w:sz w:val="24"/>
          <w:szCs w:val="24"/>
        </w:rPr>
        <w:t xml:space="preserve"> </w:t>
      </w:r>
      <w:r w:rsidRPr="008A0E59">
        <w:rPr>
          <w:sz w:val="24"/>
          <w:szCs w:val="24"/>
        </w:rPr>
        <w:t>тайну.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sz w:val="24"/>
          <w:szCs w:val="24"/>
        </w:rPr>
        <w:t xml:space="preserve">5.11. </w:t>
      </w:r>
      <w:r w:rsidRPr="008A0E59">
        <w:rPr>
          <w:rFonts w:eastAsia="Calibri"/>
          <w:sz w:val="24"/>
          <w:szCs w:val="24"/>
        </w:rPr>
        <w:t>Руководитель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1C0D57" w:rsidRPr="008A0E59" w:rsidRDefault="001C0D57" w:rsidP="00CB67F0">
      <w:pPr>
        <w:tabs>
          <w:tab w:val="left" w:pos="1342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5.12. Назначение на должность первых заместителей, заместителей Руководителя осуществляется Руководителем по согласованию с Администрацией. О прекращении трудовых договоров, заключенных с первыми заместителями, заместителями Руководителя, Предприятие уведомляет Администрацию</w:t>
      </w:r>
      <w:r w:rsidRPr="008A0E59">
        <w:rPr>
          <w:rFonts w:eastAsia="Calibri"/>
          <w:sz w:val="24"/>
          <w:szCs w:val="24"/>
        </w:rPr>
        <w:t xml:space="preserve"> </w:t>
      </w:r>
      <w:r w:rsidRPr="008A0E59">
        <w:rPr>
          <w:sz w:val="24"/>
          <w:szCs w:val="24"/>
        </w:rPr>
        <w:t>не менее</w:t>
      </w:r>
      <w:proofErr w:type="gramStart"/>
      <w:r w:rsidRPr="008A0E59">
        <w:rPr>
          <w:sz w:val="24"/>
          <w:szCs w:val="24"/>
        </w:rPr>
        <w:t>,</w:t>
      </w:r>
      <w:proofErr w:type="gramEnd"/>
      <w:r w:rsidRPr="008A0E59">
        <w:rPr>
          <w:sz w:val="24"/>
          <w:szCs w:val="24"/>
        </w:rPr>
        <w:t xml:space="preserve"> чем за пять рабочих дней до даты прекращения соответствующего трудового договора. </w:t>
      </w:r>
    </w:p>
    <w:p w:rsidR="001C0D57" w:rsidRPr="008A0E59" w:rsidRDefault="001C0D57" w:rsidP="00CB67F0">
      <w:pPr>
        <w:tabs>
          <w:tab w:val="left" w:pos="1342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5.13. Прием на работу главного бухгалтера, заключение, изменение и прекращение с ним трудового договора осуществляется Руководителем по согласованию с Администрацией</w:t>
      </w:r>
      <w:r w:rsidRPr="008A0E59">
        <w:rPr>
          <w:rFonts w:eastAsia="Calibri"/>
          <w:sz w:val="24"/>
          <w:szCs w:val="24"/>
        </w:rPr>
        <w:t xml:space="preserve"> </w:t>
      </w:r>
      <w:r w:rsidRPr="008A0E59">
        <w:rPr>
          <w:sz w:val="24"/>
          <w:szCs w:val="24"/>
        </w:rPr>
        <w:t>по итогам конкурса на замещение вакантной должности главного бухгалтера Предприятия.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5.14. Компетенция первых заместителей, заместителей Руководителей Предприятия устанавливается Руководителем Предприятия.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Первые заместители, заместители Руководителя действуют от имени Предприятия, представляют его в государственных органах, в организациях Российской Федерации и иностранных государств, совершают сделки и иные юридические действия в пределах полномочий, предусмотренных в доверенностях, выдаваемых Руководителем Предприятия:</w:t>
      </w:r>
    </w:p>
    <w:p w:rsidR="001C0D57" w:rsidRPr="008A0E59" w:rsidRDefault="001C0D57" w:rsidP="00CB67F0">
      <w:pPr>
        <w:tabs>
          <w:tab w:val="left" w:pos="1328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5.15. </w:t>
      </w:r>
      <w:proofErr w:type="gramStart"/>
      <w:r w:rsidRPr="008A0E59">
        <w:rPr>
          <w:sz w:val="24"/>
          <w:szCs w:val="24"/>
        </w:rPr>
        <w:t xml:space="preserve">С целью подготовки решений о возможности списания имущества, находящегося в </w:t>
      </w:r>
      <w:r w:rsidRPr="008A0E59">
        <w:rPr>
          <w:w w:val="105"/>
          <w:sz w:val="24"/>
          <w:szCs w:val="24"/>
        </w:rPr>
        <w:t xml:space="preserve">муниципальной собственности </w:t>
      </w:r>
      <w:r w:rsidRPr="008A0E59">
        <w:rPr>
          <w:sz w:val="24"/>
          <w:szCs w:val="24"/>
        </w:rPr>
        <w:t>муниципального образования Республики Дагестан «Сергокалинский район» и закрепленного на праве хозяйственного ведения за Предприятием на Предприятии создается Комиссия по подготовке и принятию решения о списании имущества, положение о которой утверждается Руководителем в соответствии с типовым положением о постоянно действующей комиссии муниципального унитарного предприятия по подготовке и принятию решения</w:t>
      </w:r>
      <w:proofErr w:type="gramEnd"/>
      <w:r w:rsidRPr="008A0E59">
        <w:rPr>
          <w:sz w:val="24"/>
          <w:szCs w:val="24"/>
        </w:rPr>
        <w:t xml:space="preserve"> о списании имущества, </w:t>
      </w:r>
      <w:proofErr w:type="gramStart"/>
      <w:r w:rsidRPr="008A0E59">
        <w:rPr>
          <w:sz w:val="24"/>
          <w:szCs w:val="24"/>
        </w:rPr>
        <w:t>утверждаемым</w:t>
      </w:r>
      <w:proofErr w:type="gramEnd"/>
      <w:r w:rsidRPr="008A0E59">
        <w:rPr>
          <w:sz w:val="24"/>
          <w:szCs w:val="24"/>
        </w:rPr>
        <w:t xml:space="preserve"> Администрацией.</w:t>
      </w:r>
    </w:p>
    <w:p w:rsidR="001C0D57" w:rsidRPr="008A0E59" w:rsidRDefault="001C0D57" w:rsidP="00CB67F0">
      <w:pPr>
        <w:tabs>
          <w:tab w:val="left" w:pos="1328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lastRenderedPageBreak/>
        <w:t xml:space="preserve">5.16. </w:t>
      </w:r>
      <w:proofErr w:type="gramStart"/>
      <w:r w:rsidRPr="008A0E59">
        <w:rPr>
          <w:sz w:val="24"/>
          <w:szCs w:val="24"/>
        </w:rPr>
        <w:t>С целью подготовки решений по ключевым фактам финансово-хозяйственной деятельности Предприятия, включая вопросы подготовки предложений о согласовании сделок, требующих в соответствии с законодательством согласования, на Предприятии создается Комиссия по вопросам координации финансово-хозяйственной деятельности, положение о которой утверждается Руководителем в соответствии с типовым положением о комиссии муниципального унитарного предприятия по вопросам координации финансово-хозяйственной деятельности, утверждаемым Администрацией.</w:t>
      </w:r>
      <w:proofErr w:type="gramEnd"/>
    </w:p>
    <w:p w:rsidR="001C0D57" w:rsidRPr="008A0E59" w:rsidRDefault="001C0D57" w:rsidP="00CB67F0">
      <w:pPr>
        <w:tabs>
          <w:tab w:val="left" w:pos="1328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5.17. Взаимоотношения работников и Руководителя Предприятия, возникающие на основе трудового договора, регулируются законодательством Российской Федерации о труде и коллективным</w:t>
      </w:r>
      <w:r w:rsidRPr="008A0E59">
        <w:rPr>
          <w:spacing w:val="35"/>
          <w:sz w:val="24"/>
          <w:szCs w:val="24"/>
        </w:rPr>
        <w:t xml:space="preserve"> </w:t>
      </w:r>
      <w:r w:rsidRPr="008A0E59">
        <w:rPr>
          <w:sz w:val="24"/>
          <w:szCs w:val="24"/>
        </w:rPr>
        <w:t>договором.</w:t>
      </w:r>
    </w:p>
    <w:p w:rsidR="001C0D57" w:rsidRPr="008A0E59" w:rsidRDefault="001C0D57" w:rsidP="00CB67F0">
      <w:pPr>
        <w:tabs>
          <w:tab w:val="left" w:pos="1332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Коллективные трудовые споры (конфликты) между администрацией Предприятия и трудовым коллективом рассматриваются в соответствии с законодательством Российской</w:t>
      </w:r>
      <w:r w:rsidRPr="008A0E59">
        <w:rPr>
          <w:spacing w:val="-5"/>
          <w:sz w:val="24"/>
          <w:szCs w:val="24"/>
        </w:rPr>
        <w:t xml:space="preserve"> </w:t>
      </w:r>
      <w:r w:rsidRPr="008A0E59">
        <w:rPr>
          <w:sz w:val="24"/>
          <w:szCs w:val="24"/>
        </w:rPr>
        <w:t>Федерации.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5.18. Состав и объем сведений, составляющих служебную или коммерческую тайну, а также порядок их защиты определяются руководителем Предприятия в соответствии с действующим законодательством Российской</w:t>
      </w:r>
      <w:r w:rsidRPr="008A0E59">
        <w:rPr>
          <w:spacing w:val="-43"/>
          <w:sz w:val="24"/>
          <w:szCs w:val="24"/>
        </w:rPr>
        <w:t xml:space="preserve"> </w:t>
      </w:r>
      <w:r w:rsidRPr="008A0E59">
        <w:rPr>
          <w:sz w:val="24"/>
          <w:szCs w:val="24"/>
        </w:rPr>
        <w:t>Федерации.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rFonts w:eastAsia="Calibri"/>
          <w:sz w:val="24"/>
          <w:szCs w:val="24"/>
        </w:rPr>
      </w:pPr>
      <w:r w:rsidRPr="008A0E59">
        <w:rPr>
          <w:sz w:val="24"/>
          <w:szCs w:val="24"/>
        </w:rPr>
        <w:t>5.19. Администрация</w:t>
      </w:r>
      <w:r w:rsidRPr="008A0E59">
        <w:rPr>
          <w:rFonts w:eastAsia="Calibri"/>
          <w:sz w:val="24"/>
          <w:szCs w:val="24"/>
        </w:rPr>
        <w:t xml:space="preserve"> осуществляет в установленном порядке: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а) утверждение стратегии развития Предприятия на срок от 3 до 5 лет и ежегодной программы деятельности Предприятия;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б) согласование совершения крупных сделок, а также сделок, связанных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в) согласование совершения сделок, в которых имеется заинтересованность Руководителя Предприятия;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г) согласование сделок, связанных с распоряжением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д) согласование создания филиалов и представительств;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е) утверждение бухгалтерской отчетности и отчетов Руководителя Предприятия;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ж) согласование решения об участии предприятия в коммерческих и некоммерческих организациях;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з) подготовку предложений о реорганизации, ликвидации Предприятия или включения его в прогнозный план (программу) приватизации.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и) согласование списания государственного недвижимого имущества, находящегося в собственности Республики Дагестан (включая объекты незавершенного строительства), принадлежащего Предприятию;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й) утверждение аудитора и определение размера оплаты его услуг;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к) согласование сделок с недвижимым имуществом, закрепленным за Предприятием на праве хозяйственного ведения, в том числе передачи его в аренду;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л) формирование уставного фонда Предприятия, а также принятие решения о его увеличении или уменьшении.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</w:p>
    <w:p w:rsidR="001C0D57" w:rsidRPr="008A0E59" w:rsidRDefault="001C0D57" w:rsidP="00CB67F0">
      <w:pPr>
        <w:tabs>
          <w:tab w:val="left" w:pos="3640"/>
        </w:tabs>
        <w:ind w:firstLine="709"/>
        <w:jc w:val="both"/>
        <w:rPr>
          <w:b/>
          <w:w w:val="105"/>
          <w:sz w:val="24"/>
          <w:szCs w:val="24"/>
        </w:rPr>
      </w:pPr>
      <w:r w:rsidRPr="008A0E59">
        <w:rPr>
          <w:b/>
          <w:w w:val="105"/>
          <w:sz w:val="24"/>
          <w:szCs w:val="24"/>
        </w:rPr>
        <w:t>6. Филиалы и представительства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b/>
          <w:sz w:val="24"/>
          <w:szCs w:val="24"/>
        </w:rPr>
      </w:pPr>
    </w:p>
    <w:p w:rsidR="001C0D57" w:rsidRPr="008A0E59" w:rsidRDefault="001C0D57" w:rsidP="00CB67F0">
      <w:pPr>
        <w:tabs>
          <w:tab w:val="left" w:pos="1328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6.1. Предприятие может создавать филиалы и открывать  представительства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если иное не предусмотрено международными договорами Российской</w:t>
      </w:r>
      <w:r w:rsidRPr="008A0E59">
        <w:rPr>
          <w:spacing w:val="-42"/>
          <w:sz w:val="24"/>
          <w:szCs w:val="24"/>
        </w:rPr>
        <w:t xml:space="preserve"> </w:t>
      </w:r>
      <w:r w:rsidRPr="008A0E59">
        <w:rPr>
          <w:sz w:val="24"/>
          <w:szCs w:val="24"/>
        </w:rPr>
        <w:t>Федерации.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6.2. Филиалы и представительства осуществляют свою деятельность от имени Предприятия, которое несет ответственность за их деятельность.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6.3. Филиалы и представительства не являются юридическими лицами, наделяются Предприятием имуществом и действуют в соответствии с положениями о них. Положения о филиалах и представительствах, а также изменения и дополнения указанных положений </w:t>
      </w:r>
      <w:r w:rsidRPr="008A0E59">
        <w:rPr>
          <w:sz w:val="24"/>
          <w:szCs w:val="24"/>
        </w:rPr>
        <w:lastRenderedPageBreak/>
        <w:t>утверждаются Предприятием</w:t>
      </w:r>
      <w:r w:rsidRPr="008A0E59">
        <w:rPr>
          <w:spacing w:val="-8"/>
          <w:sz w:val="24"/>
          <w:szCs w:val="24"/>
        </w:rPr>
        <w:t xml:space="preserve"> </w:t>
      </w:r>
      <w:r w:rsidRPr="008A0E59">
        <w:rPr>
          <w:sz w:val="24"/>
          <w:szCs w:val="24"/>
        </w:rPr>
        <w:t>в порядке, установленном законодательством Российской Федерации и настоящим Уставом.</w:t>
      </w:r>
    </w:p>
    <w:p w:rsidR="001C0D57" w:rsidRPr="008A0E59" w:rsidRDefault="001C0D57" w:rsidP="00CB67F0">
      <w:pPr>
        <w:tabs>
          <w:tab w:val="left" w:pos="1873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6.4. Имущество филиалов и представительств учитывается на их</w:t>
      </w:r>
      <w:r w:rsidRPr="008A0E59">
        <w:rPr>
          <w:spacing w:val="10"/>
          <w:sz w:val="24"/>
          <w:szCs w:val="24"/>
        </w:rPr>
        <w:t xml:space="preserve"> </w:t>
      </w:r>
      <w:r w:rsidRPr="008A0E59">
        <w:rPr>
          <w:sz w:val="24"/>
          <w:szCs w:val="24"/>
        </w:rPr>
        <w:t>отдельном балансе, являющемся частью баланса Предприятия.</w:t>
      </w:r>
    </w:p>
    <w:p w:rsidR="001C0D57" w:rsidRPr="008A0E59" w:rsidRDefault="001C0D57" w:rsidP="00CB67F0">
      <w:pPr>
        <w:tabs>
          <w:tab w:val="left" w:pos="1874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6.5. Руководители филиалов и представительств назначаются на должность и освобождаются от должности Руководителем Предприятия, наделяются полномочиями и действуют на основании доверенности, выданной им Руководителем</w:t>
      </w:r>
      <w:r w:rsidRPr="008A0E59">
        <w:rPr>
          <w:spacing w:val="22"/>
          <w:sz w:val="24"/>
          <w:szCs w:val="24"/>
        </w:rPr>
        <w:t xml:space="preserve"> </w:t>
      </w:r>
      <w:r w:rsidRPr="008A0E59">
        <w:rPr>
          <w:sz w:val="24"/>
          <w:szCs w:val="24"/>
        </w:rPr>
        <w:t>Предприятия.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5.6. Заместители руководителей и главные бухгалтера филиалов и представительств назначаются на должность и освобождаются от должности руководителями филиалов и представительств по согласованию с Руководителем Предприятием.</w:t>
      </w:r>
    </w:p>
    <w:p w:rsidR="001C0D57" w:rsidRPr="008A0E59" w:rsidRDefault="001C0D57" w:rsidP="00CB67F0">
      <w:pPr>
        <w:ind w:firstLine="709"/>
        <w:jc w:val="both"/>
        <w:rPr>
          <w:sz w:val="24"/>
          <w:szCs w:val="24"/>
        </w:rPr>
      </w:pP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b/>
          <w:w w:val="105"/>
          <w:sz w:val="24"/>
          <w:szCs w:val="24"/>
        </w:rPr>
      </w:pPr>
      <w:r w:rsidRPr="008A0E59">
        <w:rPr>
          <w:b/>
          <w:w w:val="105"/>
          <w:sz w:val="24"/>
          <w:szCs w:val="24"/>
        </w:rPr>
        <w:t>7. Реорганизация и ликвидация</w:t>
      </w:r>
      <w:r w:rsidRPr="008A0E59">
        <w:rPr>
          <w:b/>
          <w:spacing w:val="-23"/>
          <w:w w:val="105"/>
          <w:sz w:val="24"/>
          <w:szCs w:val="24"/>
        </w:rPr>
        <w:t xml:space="preserve"> </w:t>
      </w:r>
      <w:r w:rsidRPr="008A0E59">
        <w:rPr>
          <w:b/>
          <w:w w:val="105"/>
          <w:sz w:val="24"/>
          <w:szCs w:val="24"/>
        </w:rPr>
        <w:t>Предприятия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7.1. Реорганизация Предприятия без изменения формы собственности  на переданное ему имущество осуществляется в установленном законодательством Российской Федерации</w:t>
      </w:r>
      <w:r w:rsidRPr="008A0E59">
        <w:rPr>
          <w:spacing w:val="-28"/>
          <w:sz w:val="24"/>
          <w:szCs w:val="24"/>
        </w:rPr>
        <w:t xml:space="preserve"> </w:t>
      </w:r>
      <w:r w:rsidRPr="008A0E59">
        <w:rPr>
          <w:sz w:val="24"/>
          <w:szCs w:val="24"/>
        </w:rPr>
        <w:t>порядке.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7.2. В случаях, установленных федеральным законом, реорганизация Предприятия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 или по решению</w:t>
      </w:r>
      <w:r w:rsidRPr="008A0E59">
        <w:rPr>
          <w:spacing w:val="38"/>
          <w:sz w:val="24"/>
          <w:szCs w:val="24"/>
        </w:rPr>
        <w:t xml:space="preserve"> </w:t>
      </w:r>
      <w:r w:rsidRPr="008A0E59">
        <w:rPr>
          <w:sz w:val="24"/>
          <w:szCs w:val="24"/>
        </w:rPr>
        <w:t>суда.</w:t>
      </w:r>
    </w:p>
    <w:p w:rsidR="001C0D57" w:rsidRPr="008A0E59" w:rsidRDefault="001C0D57" w:rsidP="00CB67F0">
      <w:pPr>
        <w:tabs>
          <w:tab w:val="left" w:pos="1863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7.3.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правопреемникам в соответствии с действующим законодательством Российской</w:t>
      </w:r>
      <w:r w:rsidRPr="008A0E59">
        <w:rPr>
          <w:spacing w:val="-33"/>
          <w:sz w:val="24"/>
          <w:szCs w:val="24"/>
        </w:rPr>
        <w:t xml:space="preserve"> </w:t>
      </w:r>
      <w:r w:rsidRPr="008A0E59">
        <w:rPr>
          <w:sz w:val="24"/>
          <w:szCs w:val="24"/>
        </w:rPr>
        <w:t>Федерации.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7.4.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7.5. 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</w:p>
    <w:p w:rsidR="001C0D57" w:rsidRPr="008A0E59" w:rsidRDefault="001C0D57" w:rsidP="00CB67F0">
      <w:pPr>
        <w:tabs>
          <w:tab w:val="left" w:pos="1854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7.6. Предприятие может быть ликвидировано в порядке, установленном законодательством Российской</w:t>
      </w:r>
      <w:r w:rsidRPr="008A0E59">
        <w:rPr>
          <w:spacing w:val="5"/>
          <w:sz w:val="24"/>
          <w:szCs w:val="24"/>
        </w:rPr>
        <w:t xml:space="preserve"> </w:t>
      </w:r>
      <w:r w:rsidRPr="008A0E59">
        <w:rPr>
          <w:sz w:val="24"/>
          <w:szCs w:val="24"/>
        </w:rPr>
        <w:t>Федерации.</w:t>
      </w:r>
    </w:p>
    <w:p w:rsidR="001C0D57" w:rsidRPr="008A0E59" w:rsidRDefault="001C0D57" w:rsidP="00CB67F0">
      <w:pPr>
        <w:tabs>
          <w:tab w:val="left" w:pos="1857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Ликвидация Предприятия влечет его прекращение без перехода прав и обязанностей в порядке правопреемства к другим</w:t>
      </w:r>
      <w:r w:rsidRPr="008A0E59">
        <w:rPr>
          <w:spacing w:val="10"/>
          <w:sz w:val="24"/>
          <w:szCs w:val="24"/>
        </w:rPr>
        <w:t xml:space="preserve"> </w:t>
      </w:r>
      <w:r w:rsidRPr="008A0E59">
        <w:rPr>
          <w:sz w:val="24"/>
          <w:szCs w:val="24"/>
        </w:rPr>
        <w:t>лицам.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7.7. Порядок образования ликвидационной комиссии определяется при принятии решения о ликвидации Предприятия.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С момента назначения ликвидационной комиссии к ней переходят полномочия по управлению делами</w:t>
      </w:r>
      <w:r w:rsidRPr="008A0E59">
        <w:rPr>
          <w:spacing w:val="43"/>
          <w:sz w:val="24"/>
          <w:szCs w:val="24"/>
        </w:rPr>
        <w:t xml:space="preserve"> </w:t>
      </w:r>
      <w:r w:rsidRPr="008A0E59">
        <w:rPr>
          <w:sz w:val="24"/>
          <w:szCs w:val="24"/>
        </w:rPr>
        <w:t>Предприятия.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Ликвидационная комиссия от имени ликвидируемого Предприятия выступает в суде.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Ликвидационная комиссия составляет ликвидационные балансы и представляет их для утверждения в Орган исполнительной власти Республики Дагестан, в ведении которого находится Предприятие, по согласованию с Министерством по земельным и имущественным отношениям Республики Дагестан.</w:t>
      </w:r>
    </w:p>
    <w:p w:rsidR="001C0D57" w:rsidRPr="008A0E59" w:rsidRDefault="001C0D57" w:rsidP="00CB67F0">
      <w:pPr>
        <w:pStyle w:val="aff1"/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7.8. Распоряжение оставшимся после удовлетворения требований кредиторов имуществом ликвидируемого Предприятия осуществляется Администрацией.</w:t>
      </w:r>
    </w:p>
    <w:p w:rsidR="001C0D57" w:rsidRPr="008A0E59" w:rsidRDefault="001C0D57" w:rsidP="00CB67F0">
      <w:pPr>
        <w:tabs>
          <w:tab w:val="left" w:pos="1830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7.9. 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законодательством Российской</w:t>
      </w:r>
      <w:r w:rsidRPr="008A0E59">
        <w:rPr>
          <w:spacing w:val="8"/>
          <w:sz w:val="24"/>
          <w:szCs w:val="24"/>
        </w:rPr>
        <w:t xml:space="preserve"> </w:t>
      </w:r>
      <w:r w:rsidRPr="008A0E59">
        <w:rPr>
          <w:sz w:val="24"/>
          <w:szCs w:val="24"/>
        </w:rPr>
        <w:t>Федерации.</w:t>
      </w:r>
    </w:p>
    <w:p w:rsidR="001C0D57" w:rsidRPr="008A0E59" w:rsidRDefault="001C0D57" w:rsidP="00CB67F0">
      <w:pPr>
        <w:tabs>
          <w:tab w:val="left" w:pos="1833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lastRenderedPageBreak/>
        <w:t xml:space="preserve">7.10. </w:t>
      </w:r>
      <w:proofErr w:type="gramStart"/>
      <w:r w:rsidRPr="008A0E59">
        <w:rPr>
          <w:sz w:val="24"/>
          <w:szCs w:val="24"/>
        </w:rPr>
        <w:t>Ликвидация Предприятия считается завершенной, а Предприятие прекратившим свою деятельность после внесения записи об этом в единый государственный реестр юридических</w:t>
      </w:r>
      <w:r w:rsidRPr="008A0E59">
        <w:rPr>
          <w:spacing w:val="2"/>
          <w:sz w:val="24"/>
          <w:szCs w:val="24"/>
        </w:rPr>
        <w:t xml:space="preserve"> </w:t>
      </w:r>
      <w:r w:rsidRPr="008A0E59">
        <w:rPr>
          <w:sz w:val="24"/>
          <w:szCs w:val="24"/>
        </w:rPr>
        <w:t>лиц.</w:t>
      </w:r>
      <w:proofErr w:type="gramEnd"/>
    </w:p>
    <w:p w:rsidR="001C0D57" w:rsidRPr="008A0E59" w:rsidRDefault="001C0D57" w:rsidP="00CB67F0">
      <w:pPr>
        <w:tabs>
          <w:tab w:val="left" w:pos="1815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7.11. При ликвидации и реорганизации </w:t>
      </w:r>
      <w:proofErr w:type="gramStart"/>
      <w:r w:rsidRPr="008A0E59">
        <w:rPr>
          <w:sz w:val="24"/>
          <w:szCs w:val="24"/>
        </w:rPr>
        <w:t>Предприятия</w:t>
      </w:r>
      <w:proofErr w:type="gramEnd"/>
      <w:r w:rsidRPr="008A0E59">
        <w:rPr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</w:t>
      </w:r>
      <w:r w:rsidRPr="008A0E59">
        <w:rPr>
          <w:spacing w:val="5"/>
          <w:sz w:val="24"/>
          <w:szCs w:val="24"/>
        </w:rPr>
        <w:t xml:space="preserve"> </w:t>
      </w:r>
      <w:r w:rsidRPr="008A0E59">
        <w:rPr>
          <w:sz w:val="24"/>
          <w:szCs w:val="24"/>
        </w:rPr>
        <w:t>Федерации.</w:t>
      </w:r>
    </w:p>
    <w:p w:rsidR="001C0D57" w:rsidRPr="008A0E59" w:rsidRDefault="001C0D57" w:rsidP="00CB67F0">
      <w:pPr>
        <w:tabs>
          <w:tab w:val="left" w:pos="1811"/>
          <w:tab w:val="left" w:pos="7823"/>
        </w:tabs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7.12. При реорганизации и ликвидации Предприятия все документы (управленческие, финансово-хозяйственные, по личному составу и</w:t>
      </w:r>
      <w:r w:rsidRPr="008A0E59">
        <w:rPr>
          <w:i/>
          <w:sz w:val="24"/>
          <w:szCs w:val="24"/>
        </w:rPr>
        <w:t xml:space="preserve"> </w:t>
      </w:r>
      <w:r w:rsidRPr="008A0E59">
        <w:rPr>
          <w:sz w:val="24"/>
          <w:szCs w:val="24"/>
        </w:rPr>
        <w:t>другие) передаются в порядке, установленном действующим законодательством Российской Федерации.</w:t>
      </w:r>
    </w:p>
    <w:p w:rsidR="001C0D57" w:rsidRPr="008A0E59" w:rsidRDefault="001C0D57" w:rsidP="00CB67F0">
      <w:pPr>
        <w:pStyle w:val="aff1"/>
        <w:tabs>
          <w:tab w:val="left" w:pos="142"/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При реорганизации, ликвидации Предприятия или прекращения работ, содержащих сведения, составляющих государственную тайну, Предприятие обязано обеспечить сохранность этих сведений и их носителей путем разработки и осуществления мер режима секретности, защиты информации  и противодействия иностранным техническим разведкам, охраны и пожарной безопасности.</w:t>
      </w:r>
    </w:p>
    <w:p w:rsidR="001C0D57" w:rsidRPr="008A0E59" w:rsidRDefault="001C0D57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1C0D57" w:rsidRPr="009B3350" w:rsidRDefault="001C0D57" w:rsidP="00CB67F0">
      <w:pPr>
        <w:pStyle w:val="15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lastRenderedPageBreak/>
        <w:t>Приложение № 6</w:t>
      </w:r>
    </w:p>
    <w:p w:rsidR="001C0D57" w:rsidRPr="009B3350" w:rsidRDefault="001C0D57" w:rsidP="00CB67F0">
      <w:pPr>
        <w:pStyle w:val="15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</w:t>
      </w:r>
    </w:p>
    <w:p w:rsidR="009B3350" w:rsidRDefault="001C0D57" w:rsidP="00CB67F0">
      <w:pPr>
        <w:pStyle w:val="15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МР «Сергокалинский район» </w:t>
      </w:r>
    </w:p>
    <w:p w:rsidR="009B3350" w:rsidRPr="00F7532E" w:rsidRDefault="009B3350" w:rsidP="009B335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1C0D57" w:rsidRPr="009B3350" w:rsidRDefault="001C0D57" w:rsidP="00CB67F0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1C0D57" w:rsidRPr="008A0E59" w:rsidRDefault="001C0D57" w:rsidP="00CB67F0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8A0E59">
        <w:rPr>
          <w:b/>
          <w:caps/>
          <w:sz w:val="24"/>
          <w:szCs w:val="24"/>
        </w:rPr>
        <w:t>типовое положение</w:t>
      </w:r>
    </w:p>
    <w:p w:rsidR="001C0D57" w:rsidRPr="008A0E59" w:rsidRDefault="001C0D57" w:rsidP="00CB67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0E59">
        <w:rPr>
          <w:b/>
          <w:sz w:val="24"/>
          <w:szCs w:val="24"/>
        </w:rPr>
        <w:t xml:space="preserve">о комиссии муниципального унитарного предприятия муниципального образования Республики Дагестан </w:t>
      </w:r>
      <w:r w:rsidRPr="009B3350">
        <w:rPr>
          <w:b/>
          <w:sz w:val="24"/>
          <w:szCs w:val="24"/>
        </w:rPr>
        <w:t>«Сергокалинский район»</w:t>
      </w:r>
      <w:r w:rsidRPr="008A0E59">
        <w:rPr>
          <w:b/>
          <w:sz w:val="24"/>
          <w:szCs w:val="24"/>
        </w:rPr>
        <w:t xml:space="preserve"> по вопросам координации финансово-хозяйственной деятельности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1. </w:t>
      </w:r>
      <w:proofErr w:type="gramStart"/>
      <w:r w:rsidRPr="008A0E59">
        <w:rPr>
          <w:sz w:val="24"/>
          <w:szCs w:val="24"/>
        </w:rPr>
        <w:t>Комиссия муниципального унитарного предприятия муниципального образования Республики Дагестан «Сергокалинский район»</w:t>
      </w:r>
      <w:r w:rsidRPr="008A0E59">
        <w:rPr>
          <w:b/>
          <w:sz w:val="24"/>
          <w:szCs w:val="24"/>
        </w:rPr>
        <w:t xml:space="preserve"> </w:t>
      </w:r>
      <w:r w:rsidRPr="008A0E59">
        <w:rPr>
          <w:sz w:val="24"/>
          <w:szCs w:val="24"/>
        </w:rPr>
        <w:t xml:space="preserve">по вопросам координации финансово-хозяйственной деятельности (далее – Комиссия и предприятие соответственно), создается предприятием с целью подготовки решений по ключевым фактам финансово-хозяйственной деятельности предприятия, включая вопросы подготовки предложений о согласовании Администрацией МР «Сергокалинский район» Республики Дагестан </w:t>
      </w:r>
      <w:r w:rsidRPr="008A0E59">
        <w:rPr>
          <w:b/>
          <w:sz w:val="24"/>
          <w:szCs w:val="24"/>
        </w:rPr>
        <w:t xml:space="preserve"> </w:t>
      </w:r>
      <w:r w:rsidRPr="008A0E59">
        <w:rPr>
          <w:sz w:val="24"/>
          <w:szCs w:val="24"/>
        </w:rPr>
        <w:t>сделок, требующих в соответствии с законодательством согласования.</w:t>
      </w:r>
      <w:proofErr w:type="gramEnd"/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2. </w:t>
      </w:r>
      <w:proofErr w:type="gramStart"/>
      <w:r w:rsidRPr="008A0E59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Дагестан, законами Республики Дагестан, актами Главы Республики Дагестан и Правительства Республики Дагестан, Администрации МР «Сергокалинский район» Республики Дагестан, постановлением Администрации  МР «Сергокалинский район» Республики Дагестан «О мерах по повышению эффективности деятельности муниципальных унитарных предприятий муниципального образования Республики</w:t>
      </w:r>
      <w:proofErr w:type="gramEnd"/>
      <w:r w:rsidRPr="008A0E59">
        <w:rPr>
          <w:sz w:val="24"/>
          <w:szCs w:val="24"/>
        </w:rPr>
        <w:t xml:space="preserve"> Дагестан «Сергокалинский район», а также положением о комиссии муниципального унитарного предприятия по вопросам координации финансово-хозяйственной деятельности, разработанным на основе настоящего типового положения и утверждаемым руководителем предприятия.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3. Комиссия осуществляет следующие функции: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а) подготавливает предложения для руководителя предприятия по вопросу о целесообразности (нецелесообразности) совершения предприятием: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крупных сделок, а также сделок, связанных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заимствований;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сделок, в которых имеется заинтересованность руководителя предприятия;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сделок, связанных с распоряжением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сделок с недвижимым имуществом, закрепленным за предприятием на праве хозяйственного ведения, в том числе передачи его в аренду;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б) подготавливает предложения для руководителя предприятия по вопросу о целесообразности (нецелесообразности) создания филиалов и представитель</w:t>
      </w:r>
      <w:proofErr w:type="gramStart"/>
      <w:r w:rsidRPr="008A0E59">
        <w:rPr>
          <w:sz w:val="24"/>
          <w:szCs w:val="24"/>
        </w:rPr>
        <w:t>ств пр</w:t>
      </w:r>
      <w:proofErr w:type="gramEnd"/>
      <w:r w:rsidRPr="008A0E59">
        <w:rPr>
          <w:sz w:val="24"/>
          <w:szCs w:val="24"/>
        </w:rPr>
        <w:t>едприятия, участия предприятия в коммерческих и некоммерческих организациях;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в) подготавливает предложения для руководителя предприятия по вопросу о целесообразности (нецелесообразности) согласование увеличения или уменьшения уставного фонда предприятия;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г) осматривает муниципальное имущество, планируемое к вовлечению в хозяйственный оборот;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д) иные функции в соответствии с положением о комиссии муниципального унитарного предприятия по вопросам координации финансово-хозяйственной деятельности, разработанным на основе настоящего типового положения и утверждаемым руководителем предприятия.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4. Комиссия для осуществления возложенных на нее функций имеет право запрашивать у структурного подразделения, подготовившего предложение о списании имущества, сведения и материалы по вопросам, относящимся к ее компетенции.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Par28"/>
      <w:bookmarkEnd w:id="12"/>
      <w:r w:rsidRPr="008A0E59">
        <w:rPr>
          <w:sz w:val="24"/>
          <w:szCs w:val="24"/>
        </w:rPr>
        <w:lastRenderedPageBreak/>
        <w:t>5. Для всесторонней экспертной оценки представленных документов Комиссия может дополнительно привлекать к своей работе экспертов, ведущих специалистов, а также создавать внешние экспертные группы для оценки представленных документов.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6. Состав Комиссии утверждается приказом руководителя предприятия.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В состав Комиссии входят председатель, заместитель председателя, секретарь и члены Комиссии.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Председатель Комиссии руководит деятельностью Комиссии, председательствует на ее заседаниях, организует ее работу, осуществляет общий 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В отсутствие либо по поручению председателя Комиссии его функции исполняет заместитель председателя Комиссии.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Секретарь Комиссии обеспечивает организацию делопроизводства Комиссии, уведомление членов Комиссии о месте, дате и времени проведения Комиссии, ведение протоколов заседания Комиссии, сбор и хранение материалов Комиссии.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7.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8. Заседания Комиссии проводятся по мере необходимости.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9.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Допустимо участие в заседании членов Комиссии и привлекаемых экспертов с использованием современных информационно-коммуникационных систем связи.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8. Комиссия самостоятельно определяет порядок организации своей работы. Основной формой деятельности Комиссии являются заседания. О месте, дате и времени проведения заседания Комиссии ее члены уведомляются телефонограммой.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половины от общего числа ее членов.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10. Решения Комиссии принимаются простым большинством голосов присутствующих на заседании путем открытого голосования. При равенстве голосов принятым считается решение, за которое проголосовал председательствующий на заседании.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11. Решения Комиссии оформляются протоколами, которые подписываются участвующими в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12. Копии протоколов заседаний в течение трех рабочих дней со дня заседания направляются членам Комиссии.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13. Оригиналы протоколов заседаний Комиссии хранятся в уполномоченном структурном подразделении предприятия, ответственном за ведение бухгалтерского учета.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14. Методическое, аналитическое и организационно-техническое обеспечение деятельности комиссии осуществляет уполномоченное структурное подразделение предприятия, ответственное за ведение бухгалтерского учета.</w:t>
      </w:r>
    </w:p>
    <w:p w:rsidR="001C0D57" w:rsidRPr="008A0E59" w:rsidRDefault="001C0D57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1C0D57" w:rsidRPr="009B3350" w:rsidRDefault="001C0D57" w:rsidP="00CB67F0">
      <w:pPr>
        <w:pStyle w:val="15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lastRenderedPageBreak/>
        <w:t>Приложение № 7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МР «Сергокалинский район» </w:t>
      </w:r>
    </w:p>
    <w:p w:rsidR="001C0D57" w:rsidRPr="009B3350" w:rsidRDefault="001C0D57" w:rsidP="00CB67F0">
      <w:pPr>
        <w:pStyle w:val="15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9B3350" w:rsidRPr="00F7532E" w:rsidRDefault="009B3350" w:rsidP="009B335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D57" w:rsidRPr="008A0E59" w:rsidRDefault="001C0D57" w:rsidP="00CB67F0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8A0E59">
        <w:rPr>
          <w:b/>
          <w:caps/>
          <w:sz w:val="24"/>
          <w:szCs w:val="24"/>
        </w:rPr>
        <w:t>типовое положение</w:t>
      </w:r>
    </w:p>
    <w:p w:rsidR="001C0D57" w:rsidRPr="008A0E59" w:rsidRDefault="001C0D57" w:rsidP="00CB67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0E59">
        <w:rPr>
          <w:b/>
          <w:sz w:val="24"/>
          <w:szCs w:val="24"/>
        </w:rPr>
        <w:t>о постоянно действующей комиссии муниципального унитарного предприятия муниципального образования Республики Дагестан «Сергокалинский район» по подготовке и принятию решения о списании имущества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1. </w:t>
      </w:r>
      <w:proofErr w:type="gramStart"/>
      <w:r w:rsidRPr="008A0E59">
        <w:rPr>
          <w:sz w:val="24"/>
          <w:szCs w:val="24"/>
        </w:rPr>
        <w:t>Комиссия муниципального унитарного предприятия муниципального образования Республики Дагестан «Сергокалинский район» по подготовке и принятию решения о списании имущества (далее – Комиссия, предприятие соответственно), создается предприятием с целью подготовки решений о возможности списания имущества, находящегося в муниципальной собственности муниципального образования Республики Дагестан «Сергокалинский район» и закрепленного на праве хозяйственного ведения (оперативного управления) за предприятием, которое создает Комиссию.</w:t>
      </w:r>
      <w:proofErr w:type="gramEnd"/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 xml:space="preserve">2. </w:t>
      </w:r>
      <w:proofErr w:type="gramStart"/>
      <w:r w:rsidRPr="008A0E59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Дагестан, законами Республики Дагестан, актами Главы Республики Дагестан и Правительства Республики Дагестан, Администрации муниципального образования Республики Дагестан «Сергокалинский район», постановлением Администрации муниципального образования Республики Дагестан «Сергокалинский район » «О мерах по повышению эффективности деятельности муниципальных унитарных предприятий муниципального</w:t>
      </w:r>
      <w:proofErr w:type="gramEnd"/>
      <w:r w:rsidRPr="008A0E59">
        <w:rPr>
          <w:sz w:val="24"/>
          <w:szCs w:val="24"/>
        </w:rPr>
        <w:t xml:space="preserve"> образования Республики Дагестан «Сергокалинский район», а также положением о комиссии муниципального унитарного предприятия по подготовке и принятию решения о списании имущества, разработанным на основе настоящего типового положения и утверждаемым руководителем муниципального унитарного предприятия.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3. Комиссия осуществляет следующие функции: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муниципального имущества;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A0E59">
        <w:rPr>
          <w:sz w:val="24"/>
          <w:szCs w:val="24"/>
        </w:rPr>
        <w:t>г) подготавливает акт о списании муниципального имущества (далее - акт о списании) в зависимости от вида списываемого муниципального имущества по установленной форме и формирует пакет документов в соответствии с утверждаемым Администрацией муниципального образования Республики Дагестан «Сергокалинский район» Перечнем документов, необходимых для рассмотрения вопроса о согласовании списания муниципальным унитарным предприятием Республики Дагестан недвижимого имущества;</w:t>
      </w:r>
      <w:proofErr w:type="gramEnd"/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д) иные функции в соответствии с положением о комиссии муниципального унитарного предприятия по подготовке и принятию решения о списании имущества, разработанным на основе настоящего типового положения и утверждаемым руководителем муниципального унитарного предприятия.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4. Комиссия для осуществления возложенных на нее функций имеет право запрашивать у структурного подразделения, подготовившего предложение о списании имущества, сведения и материалы по вопросам, относящимся к ее компетенции.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lastRenderedPageBreak/>
        <w:t>5. Для всесторонней экспертной оценки представленных документов Комиссия может дополнительно привлекать к своей работе экспертов, ведущих специалистов, а также создавать внешние экспертные группы для оценки представленных документов.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6. Состав Комиссии утверждается приказом руководителя предприятия.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В состав Комиссии входят председатель, заместитель председателя, секретарь и члены Комиссии.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Председатель Комиссии руководит деятельностью Комиссии, председательствует на ее заседаниях, организует ее работу, осуществляет общий </w:t>
      </w:r>
      <w:proofErr w:type="gramStart"/>
      <w:r w:rsidRPr="008A0E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0E59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В отсутствие либо по поручению председателя Комиссии его функции исполняет заместитель председателя Комиссии.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Секретарь Комиссии обеспечивает организацию делопроизводства Комиссии, уведомление членов Комиссии о месте, дате и времени проведения Комиссии, ведение протоколов заседания Комиссии, сбор и хранение материалов Комиссии.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7.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8. Заседания Комиссии проводятся по мере необходимости,.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9.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1C0D57" w:rsidRPr="008A0E59" w:rsidRDefault="001C0D57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Допустимо участие в заседании членов Комиссии и привлекаемых экспертов с использованием современных информационно-коммуникационных систем связи.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8. Комиссия самостоятельно определяет порядок организации своей работы. Основной формой деятельности Комиссии являются заседания. О месте, дате и времени проведения заседания Комиссии ее члены уведомляются телефонограммой.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половины от общего числа ее членов.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10. Решения Комиссии принимаются простым большинством голосов присутствующих на заседании путем открытого голосования. При равенстве голосов принятым считается решение, за которое проголосовал председательствующий на заседании.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11. Решения Комиссии оформляются протоколами, которые подписываются участвующими в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12. Копии протоколов заседаний в течение трех рабочих дней со дня заседания направляются членам Комиссии.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13. Оригиналы протоколов заседаний Комиссии хранятся в уполномоченном структурном подразделении предприятия, ответственном за ведение бухгалтерского учета.</w:t>
      </w:r>
    </w:p>
    <w:p w:rsidR="001C0D57" w:rsidRPr="008A0E59" w:rsidRDefault="001C0D57" w:rsidP="00CB6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>14. Методическое, аналитическое и организационно-техническое обеспечение деятельности комиссии осуществляет уполномоченное структурное подразделение предприятия, ответственное за ведение бухгалтерского учета.</w:t>
      </w:r>
    </w:p>
    <w:p w:rsidR="001C0D57" w:rsidRPr="008A0E59" w:rsidRDefault="001C0D57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lastRenderedPageBreak/>
        <w:t>Приложение № 8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МР «Сергокалинский район» 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9B3350" w:rsidRPr="00F7532E" w:rsidRDefault="009B3350" w:rsidP="009B335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1C0D57" w:rsidRPr="008A0E59" w:rsidRDefault="001C0D57" w:rsidP="00CB67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0D57" w:rsidRPr="008A0E59" w:rsidRDefault="001C0D57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рассмотрения вопроса о согласовании совершения муниципальным унитарным предприятием крупных сделок</w:t>
      </w:r>
    </w:p>
    <w:p w:rsidR="001C0D57" w:rsidRPr="008A0E59" w:rsidRDefault="001C0D57" w:rsidP="00CB6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Для согласования совершения крупной сделки муниципальное унитарное предприятие (далее – предприятие) представляет в Администрацию МР «Сергокалинский район»  Республики Дагестан  (далее - Администрация)  следующие документы: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1) сопроводительное письмо о согласовании совершения предприятием крупной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сопроводительное письмо должно содержать: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обоснование и цель совершения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информацию о сторонах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предмет и цену сделки в рублях (числом и прописью), включая налог на добавленную стоимость;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сроки исполнения обязательств по сделке;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источники финансирования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2) проект сделки (договора) со всеми приложениями к нему;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3) копии договоров, связанных со сделкой, требующей согласования;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4) копию конкурсной документации, документации об аукционе (в случае намерения учреждения принять участие в конкурсе, аукционе);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5) справку-обоснование целесообразности заключения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6) справку о прогнозе влияния результатов сделки на повышение эффективности деятельности предприятия;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7) справку о способности (обеспеченности) исполнения обязатель</w:t>
      </w:r>
      <w:proofErr w:type="gramStart"/>
      <w:r w:rsidRPr="008A0E59">
        <w:t>ств пр</w:t>
      </w:r>
      <w:proofErr w:type="gramEnd"/>
      <w:r w:rsidRPr="008A0E59">
        <w:t>едприятия по сделке;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8) расчет цены сделки как критерия отнесения сделки к крупной в целях обоснования необходимости ее согласования;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9) учредительные документы контрагента по сделке;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10) бухгалтерскую отчетность контрагента по сделке за три года, предшествующих планируемому совершению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 xml:space="preserve">11)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</w:t>
      </w:r>
      <w:proofErr w:type="gramStart"/>
      <w:r w:rsidRPr="008A0E59">
        <w:t>утвержденных</w:t>
      </w:r>
      <w:proofErr w:type="gramEnd"/>
      <w:r w:rsidRPr="008A0E59">
        <w:t xml:space="preserve"> приказом руководителя организации);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12) копию протокола заседания комиссии о согласовании заключения сделки.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Документы предприятия представляются в оригинальной либо нотариально заверенной форме.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предприятия (лицом, исполняющим его обязанности) и главным бухгалтером предприятия, и представляются в прошитом, пронумерованном и скрепленном печатью виде.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Документы контрагента предприятия по сделке представляются в оригинальной либо нотариально заверенной форме.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контрагента (лицом, исполняющим его обязанности) и главным бухгалтером контрагента, и представляются в прошитом, пронумерованном и скрепленном печатью виде.</w:t>
      </w:r>
    </w:p>
    <w:p w:rsidR="001C0D57" w:rsidRPr="008A0E59" w:rsidRDefault="001C0D57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lastRenderedPageBreak/>
        <w:t>Приложение № 9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МР «Сергокалинский район» 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9B3350" w:rsidRPr="00F7532E" w:rsidRDefault="009B3350" w:rsidP="009B335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1C0D57" w:rsidRPr="009B3350" w:rsidRDefault="001C0D57" w:rsidP="00CB67F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1C0D57" w:rsidRPr="008A0E59" w:rsidRDefault="001C0D57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рассмотрения вопроса о согласовании совершения муниципальным унитарным предприятием сделок, связанных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</w:t>
      </w:r>
    </w:p>
    <w:p w:rsidR="001C0D57" w:rsidRPr="008A0E59" w:rsidRDefault="001C0D57" w:rsidP="00CB6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0D57" w:rsidRPr="008A0E59" w:rsidRDefault="001C0D57" w:rsidP="00CB67F0">
      <w:pPr>
        <w:pStyle w:val="afc"/>
        <w:ind w:firstLine="709"/>
        <w:jc w:val="both"/>
      </w:pPr>
      <w:r w:rsidRPr="008A0E59">
        <w:t xml:space="preserve">1. </w:t>
      </w:r>
      <w:proofErr w:type="gramStart"/>
      <w:r w:rsidRPr="008A0E59">
        <w:t>Для согласования совершения сделки, связанной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заимствований, муниципальное унитарное предприятие (далее – предприятие) представляет в Администрацию МР «Сергокалинский район»  Республики Дагестан  (далее - Администрация), следующие документы:</w:t>
      </w:r>
      <w:proofErr w:type="gramEnd"/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1) сопроводительное письмо о согласовании совершения предприятием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сопроводительное письмо должно содержать: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обоснование и цель совершения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информацию о сторонах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предмет и цену сделки в рублях (числом и прописью), включая налог на добавленную стоимость;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сроки исполнения обязательств по сделке;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источники финансирования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2) проект сделки (договора) со всеми приложениями к нему;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3) копии договоров, связанных со сделкой, требующей согласования;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4) справку-обоснование целесообразности заключения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5) справку о прогнозе влияния результатов сделки на повышение эффективности деятельности предприятия;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6) справку о способности (обеспеченности) исполнения обязатель</w:t>
      </w:r>
      <w:proofErr w:type="gramStart"/>
      <w:r w:rsidRPr="008A0E59">
        <w:t>ств пр</w:t>
      </w:r>
      <w:proofErr w:type="gramEnd"/>
      <w:r w:rsidRPr="008A0E59">
        <w:t>едприятия по сделке;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7) учредительные документы контрагента по сделке;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8) бухгалтерская отчетность контрагента по сделке за три года, предшествующих планируемому совершению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 xml:space="preserve">9)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</w:t>
      </w:r>
      <w:proofErr w:type="gramStart"/>
      <w:r w:rsidRPr="008A0E59">
        <w:t>утвержденных</w:t>
      </w:r>
      <w:proofErr w:type="gramEnd"/>
      <w:r w:rsidRPr="008A0E59">
        <w:t xml:space="preserve"> приказом руководителя организации);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10) копию протокола заседания комиссии о согласовании заключения сделки.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2. Для согласования сделки, связанной с предоставлением займа или поручительства, также, в дополнение к документам, указанным в пункте 1, представляются: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1) проект договора залога на имущество контрагента как обеспечения исполнения контрагентом обязательств по договору займа (поручительства);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2) реестр обязательств контрагента, для исполнения которых планируется получение займа (поручительства), с копиями подтверждающих документов;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3) расшифровка состава основных средств контрагента на последнюю отчетную дату;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4) расшифровка кредиторской и дебиторской задолженности контрагента на последнюю отчетную дату;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5) расшифровка кредитов и заимствований контрагента на последнюю отчетную дату;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 xml:space="preserve">6) справка об отсутствии задолженностей по платежам по кредитам и займам, выданная кредиторами и займодателями контрагента не </w:t>
      </w:r>
      <w:proofErr w:type="gramStart"/>
      <w:r w:rsidRPr="008A0E59">
        <w:t>позднее</w:t>
      </w:r>
      <w:proofErr w:type="gramEnd"/>
      <w:r w:rsidRPr="008A0E59">
        <w:t xml:space="preserve"> чем за месяц до обращения для согласования займа (поручительства);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lastRenderedPageBreak/>
        <w:t xml:space="preserve">7) справка налогового органа об отсутствии задолженности по платежам перед бюджетом, выданная не </w:t>
      </w:r>
      <w:proofErr w:type="gramStart"/>
      <w:r w:rsidRPr="008A0E59">
        <w:t>позднее</w:t>
      </w:r>
      <w:proofErr w:type="gramEnd"/>
      <w:r w:rsidRPr="008A0E59">
        <w:t xml:space="preserve"> чем за месяц до обращения для согласования займа (поручительства);</w:t>
      </w:r>
    </w:p>
    <w:p w:rsidR="001C0D57" w:rsidRPr="008A0E59" w:rsidRDefault="001C0D57" w:rsidP="00CB67F0">
      <w:pPr>
        <w:pStyle w:val="afc"/>
        <w:widowControl w:val="0"/>
        <w:ind w:firstLine="709"/>
        <w:jc w:val="both"/>
      </w:pPr>
      <w:r w:rsidRPr="008A0E59">
        <w:t>8) заключение о платежеспособности контрагента, составленное с учетом его планируемых расходов и доходов в интервале не менее 3 лет, начиная с года, предшествующего году обращения за получением займа (поручительства).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3. Для согласования сделки, связанной с получением банковской гарантии, осуществлением заимствования, также, в дополнение к документам, указанным в пункте 1, представляются: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1) справка о расчетных счетах предприятия, используемых в течение трех лет;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2) справки кредитных организаций, в которых в течение трех лет были открыты расчетные счета предприятия, о кредитной истории предприятия;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3) расшифровка состава основных сре</w:t>
      </w:r>
      <w:proofErr w:type="gramStart"/>
      <w:r w:rsidRPr="008A0E59">
        <w:t>дств пр</w:t>
      </w:r>
      <w:proofErr w:type="gramEnd"/>
      <w:r w:rsidRPr="008A0E59">
        <w:t>едприятия на последнюю отчетную дату;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4) расшифровка кредиторской и дебиторской задолженности предприятия на последнюю отчетную дату;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5) расшифровка кредитов и заимствований предприятия на последнюю отчетную дату.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Документы предприятия представляются в оригинальной либо нотариально заверенной форме.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предприятия (лицом, исполняющим его обязанности) и главным бухгалтером предприятия, и представляются в прошитом, пронумерованном и скрепленном печатью виде.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Документы контрагента предприятия по сделке представляются в оригинальной либо нотариально заверенной форме.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контрагента (лицом, исполняющим его обязанности) и главным бухгалтером контрагента, и представляются в прошитом, пронумерованном и скрепленном печатью виде.</w:t>
      </w:r>
    </w:p>
    <w:p w:rsidR="001C0D57" w:rsidRPr="008A0E59" w:rsidRDefault="001C0D57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lastRenderedPageBreak/>
        <w:t>Приложение № 10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МР «Сергокалинский район» 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9B3350" w:rsidRPr="00F7532E" w:rsidRDefault="009B3350" w:rsidP="009B335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1C0D57" w:rsidRPr="008A0E59" w:rsidRDefault="001C0D57" w:rsidP="00CB67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0D57" w:rsidRPr="008A0E59" w:rsidRDefault="001C0D57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рассмотрения вопроса о согласовании списания муниципальным унитарным предприятием Республики Дагестан недвижимого имущества</w:t>
      </w:r>
    </w:p>
    <w:p w:rsidR="001C0D57" w:rsidRPr="008A0E59" w:rsidRDefault="001C0D57" w:rsidP="00CB6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1. Для согласования списания недвижимого имущества муниципальное унитарное предприятие (далее – предприятие) представляет в Администрацию МР «Сергокалинский район»  Республики Дагестан (далее - Администрация), следующие документы: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1) сопроводительное письмо с указанием всех прилагаемых документов, причин списания;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2) перечень объектов государственного недвижимого имущества (данные должны быть внесены из актов о списании), предлагаемых к списанию.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В перечне объектов недвижимого имущества указываются: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а) номер по порядку;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б) наименование объекта недвижимого имущества;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в) инвентарный номер объекта недвижимого имущества;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г) кадастровый номер объекта недвижимого имущества;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д) год ввода в эксплуатацию (год выпуска) объекта недвижимого имущества;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е) первоначальная стоимость объекта недвижимого имущества на момент принятия решения о списании;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ж) остаточная стоимость объекта недвижимого имущества на момент принятия решения о списании;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з) срок полезного использования, установленный для данного объекта федерального недвижимого имущества, и срок фактического использования на момент принятия решения о его списании;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 xml:space="preserve">3) копия распорядительного акта предприятия о создании постоянно действующей комиссии по подготовке и принятию решения о списании имущества (далее – комиссия) (с приложением положения о данной комиссии и ее состава, </w:t>
      </w:r>
      <w:proofErr w:type="gramStart"/>
      <w:r w:rsidRPr="008A0E59">
        <w:t>утвержденных</w:t>
      </w:r>
      <w:proofErr w:type="gramEnd"/>
      <w:r w:rsidRPr="008A0E59">
        <w:t xml:space="preserve"> приказом руководителя организации);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4) копия протокола заседания комиссии о невозможности использования, нецелесообразности реконструкции (переустройства) объекта недвижимого имущества и принятии решения о его списании;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5) оформленный комиссией акт о списании</w:t>
      </w:r>
      <w:r w:rsidRPr="008A0E59">
        <w:rPr>
          <w:rStyle w:val="af3"/>
        </w:rPr>
        <w:footnoteReference w:id="67"/>
      </w:r>
      <w:r w:rsidRPr="008A0E59">
        <w:t>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6) технико-экономическое обоснование необходимости и целесообразности списания объекта недвижимого имущества;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7) копия инвентарной карточки учета предлагаемого к списанию недвижимого имущества;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 xml:space="preserve">8) </w:t>
      </w:r>
      <w:bookmarkStart w:id="13" w:name="Par23"/>
      <w:bookmarkEnd w:id="13"/>
      <w:r w:rsidRPr="008A0E59">
        <w:t>техническое заключение независимого эксперта с приложением документов, подтверждающих его полномочия по осуществлению соответствующей деятельности на территории Российской Федерации. К техническому заключению должны быть приложены фотографии объектов недвижимости, скрепленные печатью (при наличии) технического эксперта;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9) копия технического плана (паспорта) или кадастрового паспорта на объект недвижимого имущества, подлежащий списанию, действительного на дату его представления;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10) сведения о земельных участках, на которых расположено недвижимое имущество, в отношении которого предлагается принятие решения о списании, в том числе, копия кадастрового паспорта (плана) и (или) кадастровой выписки о земельном участке и ситуационного плана с указанием расположенных на нем объектов недвижимости;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lastRenderedPageBreak/>
        <w:t xml:space="preserve">11) </w:t>
      </w:r>
      <w:bookmarkStart w:id="14" w:name="Par26"/>
      <w:bookmarkEnd w:id="14"/>
      <w:r w:rsidRPr="008A0E59">
        <w:t>выписка из Единого государственного реестра недвижимости о зарегистрированных правах организации на подлежащее списанию недвижимое имущество;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12) выписка из Реестра муниципального имущества на подлежащее списанию недвижимое имущество;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13) подписанные фотоматериалы имущества, предлагаемого к списанию;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14) информация и документы, подтверждающие наличие или отсутствие обременений, установленных в отношении предлагаемого к списанию объекта (объектов) недвижимого имущества, в том числе документы о возбуждении исполнительного производства при его наличии;</w:t>
      </w:r>
    </w:p>
    <w:p w:rsidR="001C0D57" w:rsidRPr="008A0E59" w:rsidRDefault="001C0D57" w:rsidP="00CB67F0">
      <w:pPr>
        <w:pStyle w:val="afc"/>
        <w:ind w:firstLine="709"/>
        <w:jc w:val="both"/>
      </w:pPr>
      <w:proofErr w:type="gramStart"/>
      <w:r w:rsidRPr="008A0E59">
        <w:t xml:space="preserve">15) </w:t>
      </w:r>
      <w:bookmarkStart w:id="15" w:name="Par29"/>
      <w:bookmarkEnd w:id="15"/>
      <w:r w:rsidRPr="008A0E59">
        <w:t>решение межведомственной комиссии о признании жилого здания (жилых зданий) аварийным и подлежащим сносу 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2006, № 6, ст. 702;</w:t>
      </w:r>
      <w:proofErr w:type="gramEnd"/>
      <w:r w:rsidRPr="008A0E59">
        <w:t xml:space="preserve"> </w:t>
      </w:r>
      <w:proofErr w:type="gramStart"/>
      <w:r w:rsidRPr="008A0E59">
        <w:t>2007, № 32, ст. 4152; 2013, № 15, ст. 1796; 2015, № 13, ст. 1949; № 13, ст. 1950; 2016, № 30, ст. 4914;            № 32, ст. 5123; 2018) (в случае принятия решения о списании жилого здания (жилых зданий), находящегося в аварийном состоянии и подлежащего сносу);</w:t>
      </w:r>
      <w:proofErr w:type="gramEnd"/>
    </w:p>
    <w:p w:rsidR="001C0D57" w:rsidRPr="008A0E59" w:rsidRDefault="001C0D57" w:rsidP="00CB67F0">
      <w:pPr>
        <w:pStyle w:val="afc"/>
        <w:ind w:firstLine="709"/>
        <w:jc w:val="both"/>
      </w:pPr>
      <w:bookmarkStart w:id="16" w:name="Par30"/>
      <w:bookmarkEnd w:id="16"/>
      <w:r w:rsidRPr="008A0E59">
        <w:t>16) справка уполномоченного органа об отсутствии граждан, зарегистрированных для проживания по адресу местонахождения предлагаемого к списанию жилого здания (жилых зданий), в случае принятия решения о списании жилого здания (жилых зданий).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 xml:space="preserve">2. </w:t>
      </w:r>
      <w:proofErr w:type="gramStart"/>
      <w:r w:rsidRPr="008A0E59">
        <w:t>В случае списания объектов недвижимого имущества, пришедших в негодность в результате чрезвычайной ситуации, кроме перечисленных в пункте 1 настоящего Перечня, дополнительно прилагаются справки, выданные органами исполнительной власти субъектов Российской Федерации или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подтверждающие факт чрезвычайной ситуации с указанием объектов недвижимого имущества, пострадавших от этих бедствий</w:t>
      </w:r>
      <w:proofErr w:type="gramEnd"/>
      <w:r w:rsidRPr="008A0E59">
        <w:t>, с краткой характеристикой ущерба.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 xml:space="preserve">3. </w:t>
      </w:r>
      <w:proofErr w:type="gramStart"/>
      <w:r w:rsidRPr="008A0E59">
        <w:t>В случае списания объектов недвижимого имущества в результате причинения ущерба, кроме перечисленных в пункте 1 настоящего Перечня, дополнительно прилагаются:</w:t>
      </w:r>
      <w:proofErr w:type="gramEnd"/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1) справка о стоимости нанесенного ущерба;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2) копия постановления о возбуждении уголовного дела, копия постановления о прекращении уголовного дела или иные документы, подтверждающие принятие мер по защите интересов предприятия, или возмещению причиненного ущерба;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3) копия приказа о принятии мер в отношении виновных лиц (работников предприятия), допустивших повреждение объекта основных средств.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4) копии документов, подтверждающих факт возмещения нанесенного ущерба государству, в случаях хищения имущества, причинения повреждений имуществу или его уничтожения (взыскание ущерба с виновных лиц, если таковые установлены компетентными органами или самой организацией, за которой имущество закреплено, либо страховое покрытие убытков, если имущество было застраховано).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 xml:space="preserve">4. В случае списания морских, речных судов, кроме документов, перечисленных в пункте 1 настоящего Перечня (за исключением документов, предусмотренных </w:t>
      </w:r>
      <w:hyperlink w:anchor="Par23" w:history="1">
        <w:r w:rsidRPr="008A0E59">
          <w:t>подпунктами 8</w:t>
        </w:r>
      </w:hyperlink>
      <w:r w:rsidRPr="008A0E59">
        <w:t xml:space="preserve"> – 11, 14, 15), дополнительно прилагаются: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1) копии судовых документов;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2) выписка из Государственного реестра судов;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3) техническое заключение, выданное Российским морским регистром судоходства, о признании судна конструктивно погибшим, погибшим или пропавшим без вести, утратившим качества судна в результате перестройки или любых других изменений.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 xml:space="preserve">5. При списании недвижимого имущества, относящегося к незавершенному строительству (далее - Объект незавершенного строительства), сопроводительное письмо дополнительно должно содержать информацию о стоимости Объекта незавершенного строительства на момент списания и подробное обоснование причин списания Объекта </w:t>
      </w:r>
      <w:r w:rsidRPr="008A0E59">
        <w:lastRenderedPageBreak/>
        <w:t>незавершенного строительства с приложением документов, являющихся составной частью проектной документации (копия пояснительной записки).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Документы предприятия представляются в оригинальной либо нотариально заверенной форме.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предприятия (лицом, исполняющим его обязанности) и главным бухгалтером предприятия, и представляются в прошитом, пронумерованном и скрепленном печатью виде.</w:t>
      </w:r>
    </w:p>
    <w:p w:rsidR="001C0D57" w:rsidRPr="008A0E59" w:rsidRDefault="001C0D57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lastRenderedPageBreak/>
        <w:t>Приложение № 11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>к постановлению Администрации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МР «Сергокалинский район» </w:t>
      </w:r>
    </w:p>
    <w:p w:rsidR="001C0D57" w:rsidRPr="009B3350" w:rsidRDefault="001C0D57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9B3350" w:rsidRPr="00F7532E" w:rsidRDefault="009B3350" w:rsidP="009B335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1C0D57" w:rsidRPr="009B3350" w:rsidRDefault="001C0D57" w:rsidP="00CB67F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1C0D57" w:rsidRPr="008A0E59" w:rsidRDefault="001C0D57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рассмотрения вопроса </w:t>
      </w:r>
    </w:p>
    <w:p w:rsidR="001C0D57" w:rsidRPr="008A0E59" w:rsidRDefault="001C0D57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о согласовании сделок, связанных с распоряжением вкладом (долей) в уставном (складочном) капитале хозяйственных обществ или товариществ, а также принадлежащими муниципальному унитарному предприятию акциями</w:t>
      </w:r>
    </w:p>
    <w:p w:rsidR="001C0D57" w:rsidRPr="008A0E59" w:rsidRDefault="001C0D57" w:rsidP="00CB6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0D57" w:rsidRPr="008A0E59" w:rsidRDefault="001C0D57" w:rsidP="00CB67F0">
      <w:pPr>
        <w:pStyle w:val="afc"/>
        <w:ind w:firstLine="709"/>
        <w:jc w:val="both"/>
      </w:pPr>
      <w:r w:rsidRPr="008A0E59">
        <w:t xml:space="preserve">1. </w:t>
      </w:r>
      <w:proofErr w:type="gramStart"/>
      <w:r w:rsidRPr="008A0E59">
        <w:t>Для согласования сделки, связанной с распоряжением вкладом (долей) в уставном (складочном) капитале хозяйственных обществ или товариществ, а также принадлежащими муниципальному унитарному (далее – предприятие) акциями, предприятие представляет Администрацию МР «Сергокалинский район»  Республики Дагестан (далее - Администрация)  следующие документы:</w:t>
      </w:r>
      <w:proofErr w:type="gramEnd"/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1) сопроводительное письмо о согласовании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сопроводительное письмо должно содержать: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обоснование и цель совершения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информацию о сторонах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предмет и цену сделки в рублях (числом и прописью), включая налог на добавленную стоимость;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сроки исполнения обязательств по сделке;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источники финансирования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2) проект сделки (договора) со всеми приложениями к нему;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3) копии договоров, связанных со сделкой, требующей согласования;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4) справку-обоснование целесообразности заключения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5) справку о прогнозе влияния результатов сделки на повышение эффективности деятельности предприятия;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6) справку о способности (обеспеченности) исполнения обязатель</w:t>
      </w:r>
      <w:proofErr w:type="gramStart"/>
      <w:r w:rsidRPr="008A0E59">
        <w:t>ств пр</w:t>
      </w:r>
      <w:proofErr w:type="gramEnd"/>
      <w:r w:rsidRPr="008A0E59">
        <w:t>едприятия по сделке;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7) учредительные документы хозяйственного общества или товарищества, вкладом (долей) в уставном (складочном) капитале которых или акциями которых предлагается распорядиться;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8) бухгалтерская отчетность хозяйственного общества или товарищества за три года, предшествующих планируемому совершению сделки;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9) сведения о доходах от владения вкладом (долей), акциями;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10) выписка из Реестра государственного имущества Республики Дагестан на вклад (долю), акции;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11) выписка из реестра акционеров (выписка из учредительных документов) о наличии у предприятия вклада (доли), акций;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12) заключение оценщика о рыночной стоимости вклада (доли), акций;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 xml:space="preserve">13)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</w:t>
      </w:r>
      <w:proofErr w:type="gramStart"/>
      <w:r w:rsidRPr="008A0E59">
        <w:t>утвержденных</w:t>
      </w:r>
      <w:proofErr w:type="gramEnd"/>
      <w:r w:rsidRPr="008A0E59">
        <w:t xml:space="preserve"> приказом руководителя организации);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14) копию протокола заседания комиссии о согласовании заключения сделки.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2. Документы предприятия представляются в оригинальной либо нотариально заверенной форме.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предприятия (лицом, исполняющим его обязанности) и главным бухгалтером предприятия, и представляются в прошитом, пронумерованном и скрепленном печатью виде.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lastRenderedPageBreak/>
        <w:t>Документы организации, в которой планируется участие предприятия, представляются в оригинальной либо нотариально заверенной форме.</w:t>
      </w:r>
    </w:p>
    <w:p w:rsidR="001C0D57" w:rsidRPr="008A0E59" w:rsidRDefault="001C0D57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организации (лицом, исполняющим его обязанности) и главным бухгалтером организации, и представляются в прошитом, пронумерованном и скрепленном печатью виде.</w:t>
      </w:r>
    </w:p>
    <w:p w:rsidR="001C0D57" w:rsidRPr="008A0E59" w:rsidRDefault="001C0D57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171EDE" w:rsidRPr="009B3350" w:rsidRDefault="00171EDE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lastRenderedPageBreak/>
        <w:t>Приложение № 12</w:t>
      </w:r>
    </w:p>
    <w:p w:rsidR="00171EDE" w:rsidRPr="009B3350" w:rsidRDefault="00171EDE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</w:t>
      </w:r>
    </w:p>
    <w:p w:rsidR="00171EDE" w:rsidRPr="009B3350" w:rsidRDefault="00171EDE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МР «Сергокалинский район» </w:t>
      </w:r>
    </w:p>
    <w:p w:rsidR="00171EDE" w:rsidRPr="009B3350" w:rsidRDefault="00171EDE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9B3350" w:rsidRPr="00F7532E" w:rsidRDefault="009B3350" w:rsidP="009B335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171EDE" w:rsidRPr="009B3350" w:rsidRDefault="00171EDE" w:rsidP="00CB67F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171EDE" w:rsidRPr="008A0E59" w:rsidRDefault="00171EDE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рассмотрения вопроса </w:t>
      </w:r>
    </w:p>
    <w:p w:rsidR="00171EDE" w:rsidRPr="008A0E59" w:rsidRDefault="00171EDE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 xml:space="preserve">о согласовании создания филиалов и открытия представительств муниципального унитарного предприятия Республики Дагестан </w:t>
      </w:r>
    </w:p>
    <w:p w:rsidR="00171EDE" w:rsidRPr="008A0E59" w:rsidRDefault="00171EDE" w:rsidP="00CB6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1. Для согласования создания филиалов и открытия представительств муниципальное унитарное предприятие Республики Дагестан (далее – предприятие) представляет в Администрацию МР «Сергокалинский район»  Республики Дагестан  (далее - Администрация) следующие документы: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1) сопроводительное письмо о согласовании создания филиала и/или открытия представительства (далее – создание структурного подразделения) предприятия;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сопроводительное письмо должно содержать: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обоснование и цель создания структурного подразделения;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перечень имущества, на базе которого будет создано структурное подразделение;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сроки создания структурного подразделения;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источники финансирования планируемого к созданию структурного подразделения.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2) проект положения о структурном подразделении;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3) проект изменений в устав предприятия;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4) справку-обоснование целесообразности создания структурного подразделения;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6) справку о прогнозе влияния создания структурного подразделения на повышение эффективности деятельности предприятия, включая планируемую доходность от участия в интервале 3 лет;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7) справку о способности (обеспеченности) исполнения обязатель</w:t>
      </w:r>
      <w:proofErr w:type="gramStart"/>
      <w:r w:rsidRPr="008A0E59">
        <w:t>ств пр</w:t>
      </w:r>
      <w:proofErr w:type="gramEnd"/>
      <w:r w:rsidRPr="008A0E59">
        <w:t>едприятия по созданию структурного подразделения;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8) расчет экономической эффективности создания структурного подразделения на период от 3 лет;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9) расчет прямых затрат предприятия на процедуры создания структурного подразделения и источников их покрытия в периоде 1 год;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10) расшифровка состава основных сре</w:t>
      </w:r>
      <w:proofErr w:type="gramStart"/>
      <w:r w:rsidRPr="008A0E59">
        <w:t>дств пр</w:t>
      </w:r>
      <w:proofErr w:type="gramEnd"/>
      <w:r w:rsidRPr="008A0E59">
        <w:t>едприятия, на базе которых планируется создание структурного подразделения;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11) бухгалтерскую отчетность предприятия за три года;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 xml:space="preserve">12)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</w:t>
      </w:r>
      <w:proofErr w:type="gramStart"/>
      <w:r w:rsidRPr="008A0E59">
        <w:t>утвержденных</w:t>
      </w:r>
      <w:proofErr w:type="gramEnd"/>
      <w:r w:rsidRPr="008A0E59">
        <w:t xml:space="preserve"> приказом руководителя организации);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13) копию протокола заседания комиссии о согласовании заключения сделки.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Документы предприятия представляются в оригинальной либо нотариально заверенной форме.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предприятия (лицом, исполняющим его обязанности) и главным бухгалтером предприятия, и представляются в прошитом, пронумерованном и скрепленном печатью виде.</w:t>
      </w:r>
    </w:p>
    <w:p w:rsidR="00171EDE" w:rsidRPr="008A0E59" w:rsidRDefault="00171EDE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171EDE" w:rsidRPr="009B3350" w:rsidRDefault="00171EDE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lastRenderedPageBreak/>
        <w:t>Приложение № 13</w:t>
      </w:r>
    </w:p>
    <w:p w:rsidR="00171EDE" w:rsidRPr="009B3350" w:rsidRDefault="00171EDE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</w:t>
      </w:r>
    </w:p>
    <w:p w:rsidR="00171EDE" w:rsidRPr="009B3350" w:rsidRDefault="00171EDE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МР «Сергокалинский район» </w:t>
      </w:r>
    </w:p>
    <w:p w:rsidR="00171EDE" w:rsidRPr="009B3350" w:rsidRDefault="00171EDE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9B3350" w:rsidRPr="00F7532E" w:rsidRDefault="009B3350" w:rsidP="009B335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171EDE" w:rsidRPr="008A0E59" w:rsidRDefault="00171EDE" w:rsidP="00CB67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1EDE" w:rsidRPr="008A0E59" w:rsidRDefault="00171EDE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рассмотрения вопроса </w:t>
      </w:r>
    </w:p>
    <w:p w:rsidR="00171EDE" w:rsidRPr="008A0E59" w:rsidRDefault="00171EDE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о согласовании участия муниципального унитарного предприятия Республики Дагестан в коммерческих и некоммерческих организациях</w:t>
      </w:r>
    </w:p>
    <w:p w:rsidR="00171EDE" w:rsidRPr="008A0E59" w:rsidRDefault="00171EDE" w:rsidP="00CB6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1. Для согласования участия муниципального унитарного предприятия Республики Дагестан (далее – предприятие) в коммерческих и некоммерческих организациях предприятие представляет в Администрацию МР «Сергокалинский район» Республики Дагестан  (далее - Администрация)  следующие документы: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1) сопроводительное письмо о согласовании участия предприятия в коммерческой или некоммерческой организации;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сопроводительное письмо должно содержать: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обоснование и цель участия;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информацию о других участниках организации, в которой планируется участие предприятия;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описание вклада предприятия, необходимого для участия в коммерческой или некоммерческой организации;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сроки исполнения обязательств по участию в коммерческой или некоммерческой организации;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источники финансирования участия;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иные существенные условия участия в коммерческой или некоммерческой организации,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2) проект договора об участии в коммерческой или некоммерческой организации со всеми приложениями к нему;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3) копии договоров, связанных с участием в коммерческой или некоммерческой организации;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4) справку-обоснование целесообразности участия в коммерческой или некоммерческой организации;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6) справку о прогнозе влияния результатов участия в коммерческой или некоммерческой организации на повышение эффективности деятельности предприятия, включая планируемую доходность от участия в интервале 3 лет;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7) справку о способности (обеспеченности) исполнения обязатель</w:t>
      </w:r>
      <w:proofErr w:type="gramStart"/>
      <w:r w:rsidRPr="008A0E59">
        <w:t>ств пр</w:t>
      </w:r>
      <w:proofErr w:type="gramEnd"/>
      <w:r w:rsidRPr="008A0E59">
        <w:t>едприятия по участию в коммерческой или некоммерческой организации;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8) учредительные документы иных участников коммерческой или некоммерческой организации;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9) бухгалтерская отчетность иных участников коммерческой или некоммерческой организации за три года, предшествующих планируемому совершению сделки;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10) учредительные документы коммерческой или некоммерческой организации, в которой планируется участие предприятия;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 xml:space="preserve">11)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</w:t>
      </w:r>
      <w:proofErr w:type="gramStart"/>
      <w:r w:rsidRPr="008A0E59">
        <w:t>утвержденных</w:t>
      </w:r>
      <w:proofErr w:type="gramEnd"/>
      <w:r w:rsidRPr="008A0E59">
        <w:t xml:space="preserve"> приказом руководителя организации);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12) копию протокола заседания комиссии о согласовании участия предприятия в коммерческих и некоммерческих организациях.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2. Для согласования участия в действующей организации также, в дополнение к документам, указанным в пункте 1, представляются: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lastRenderedPageBreak/>
        <w:t>1) бухгалтерская отчетность организации, в которой планируется участие предприятия, за три года, предшествующих планируемому совершению сделки (для действующей организации)</w:t>
      </w:r>
      <w:r w:rsidRPr="008A0E59">
        <w:rPr>
          <w:rStyle w:val="af3"/>
        </w:rPr>
        <w:footnoteReference w:id="68"/>
      </w:r>
      <w:r w:rsidRPr="008A0E59">
        <w:t>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2) расшифровка состава основных средств организации, в которой планируется участие предприятия, на последнюю отчетную дату;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4) расшифровка кредиторской и дебиторской задолженности организации, в которой планируется участие предприятия, на последнюю отчетную дату;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5) расшифровка кредитов и заимствований организации, в которой планируется участие предприятия, на последнюю отчетную дату;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 xml:space="preserve">6) справка об отсутствии задолженностей по платежам по кредитам и займам, выданная кредиторами и займодателями организации, в которой планируется участие предприятия, не </w:t>
      </w:r>
      <w:proofErr w:type="gramStart"/>
      <w:r w:rsidRPr="008A0E59">
        <w:t>позднее</w:t>
      </w:r>
      <w:proofErr w:type="gramEnd"/>
      <w:r w:rsidRPr="008A0E59">
        <w:t xml:space="preserve"> чем за месяц до обращения для согласования займа (поручительства);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 xml:space="preserve">7) справка налогового органа об отсутствии у организации, в которой планируется участие предприятия, задолженности по платежам перед бюджетом, выданная не </w:t>
      </w:r>
      <w:proofErr w:type="gramStart"/>
      <w:r w:rsidRPr="008A0E59">
        <w:t>позднее</w:t>
      </w:r>
      <w:proofErr w:type="gramEnd"/>
      <w:r w:rsidRPr="008A0E59">
        <w:t xml:space="preserve"> чем за месяц до обращения для согласования займа (поручительства);</w:t>
      </w:r>
    </w:p>
    <w:p w:rsidR="00171EDE" w:rsidRPr="008A0E59" w:rsidRDefault="00171EDE" w:rsidP="00CB67F0">
      <w:pPr>
        <w:pStyle w:val="afc"/>
        <w:widowControl w:val="0"/>
        <w:ind w:firstLine="709"/>
        <w:jc w:val="both"/>
      </w:pPr>
      <w:r w:rsidRPr="008A0E59">
        <w:t>8) заключение о платежеспособности организации, в которой планируется участие предприятия, составленное с учетом его планируемых расходов и доходов в интервале не менее 3 лет, начиная с года, предшествующего году обращения за согласованием участия.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Документы предприятия представляются в оригинальной либо нотариально заверенной форме.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предприятия (лицом, исполняющим его обязанности) и главным бухгалтером предприятия и представляются в прошитом, пронумерованном и скрепленном печатью виде.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Документы организации, в которой планируется участие предприятия, представляются в оригинальной либо нотариально заверенной форме.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организации (лицом, исполняющим его обязанности) и главным бухгалтером организации, и представляются в прошитом, пронумерованном и скрепленном печатью виде.</w:t>
      </w:r>
    </w:p>
    <w:p w:rsidR="00171EDE" w:rsidRPr="008A0E59" w:rsidRDefault="00171EDE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171EDE" w:rsidRPr="009B3350" w:rsidRDefault="00171EDE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lastRenderedPageBreak/>
        <w:t>Приложение № 14</w:t>
      </w:r>
    </w:p>
    <w:p w:rsidR="00171EDE" w:rsidRPr="009B3350" w:rsidRDefault="00171EDE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</w:t>
      </w:r>
    </w:p>
    <w:p w:rsidR="00171EDE" w:rsidRPr="009B3350" w:rsidRDefault="00171EDE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МР «Сергокалинский район» </w:t>
      </w:r>
    </w:p>
    <w:p w:rsidR="00171EDE" w:rsidRPr="009B3350" w:rsidRDefault="00171EDE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9B3350" w:rsidRPr="00F7532E" w:rsidRDefault="009B3350" w:rsidP="009B335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171EDE" w:rsidRPr="008A0E59" w:rsidRDefault="00171EDE" w:rsidP="00CB67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1EDE" w:rsidRPr="008A0E59" w:rsidRDefault="00171EDE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рассмотрения вопроса о согласовании совершения муниципальным унитарным предприятием сделок, в совершении которых имеется заинтересованность руководителя</w:t>
      </w:r>
    </w:p>
    <w:p w:rsidR="00171EDE" w:rsidRPr="008A0E59" w:rsidRDefault="00171EDE" w:rsidP="00CB6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Для согласования совершения сделки, в совершении которой имеется заинтересованность руководителя, муниципальное унитарное предприятие (далее – предприятие) представляет в Администрацию МР «Сергокалинский район» Республики Дагестан  (далее - Администрация), следующие документы: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1) сопроводительное письмо о согласовании совершения предприятием сделки;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сопроводительное письмо должно содержать: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обоснование и цель совершения сделки;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информацию о сторонах сделки;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предмет и цену сделки в рублях (числом и прописью), включая налог на добавленную стоимость;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сроки исполнения обязательств по сделке;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источники финансирования сделки;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2) проект сделки (договора) со всеми приложениями к нему;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3) копии договоров, связанных со сделкой;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4) справку-обоснование целесообразности заключения сделки;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5) справку о прогнозе влияния результатов сделки на повышение эффективности деятельности предприятия;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6) справку о способности (обеспеченности) исполнения обязатель</w:t>
      </w:r>
      <w:proofErr w:type="gramStart"/>
      <w:r w:rsidRPr="008A0E59">
        <w:t>ств пр</w:t>
      </w:r>
      <w:proofErr w:type="gramEnd"/>
      <w:r w:rsidRPr="008A0E59">
        <w:t>едприятия по сделке;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7) справку о возможных конфликтах интересов заинтересованного лица и предприятия с приложением заверенных в установленном порядке копий документов, подтверждающих наличие заинтересованных в сделке лиц в соответствии с законодательством Российской Федерации;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8) учредительные документы контрагента по сделке;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9) бухгалтерская отчетность контрагента по сделке за три года, предшествующих планируемому совершению сделки;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 xml:space="preserve">11)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</w:t>
      </w:r>
      <w:proofErr w:type="gramStart"/>
      <w:r w:rsidRPr="008A0E59">
        <w:t>утвержденных</w:t>
      </w:r>
      <w:proofErr w:type="gramEnd"/>
      <w:r w:rsidRPr="008A0E59">
        <w:t xml:space="preserve"> приказом руководителя организации);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12) копию протокола заседания комиссии о согласовании заключения сделки.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Документы предприятия представляются в оригинальной либо нотариально заверенной форме.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предприятия (лицом, исполняющим его обязанности) и главным бухгалтером предприятия, и представляются в прошитом, пронумерованном и скрепленном печатью виде.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Документы контрагента предприятия по сделке представляются в оригинальной либо нотариально заверенной форме.</w:t>
      </w:r>
    </w:p>
    <w:p w:rsidR="00171EDE" w:rsidRPr="008A0E59" w:rsidRDefault="00171EDE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контрагента (лицом, исполняющим его обязанности) и главным бухгалтером контрагента, и представляются в прошитом, пронумерованном и скрепленном печатью виде.</w:t>
      </w:r>
    </w:p>
    <w:p w:rsidR="00171EDE" w:rsidRPr="008A0E59" w:rsidRDefault="00171EDE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4D2E90" w:rsidRPr="009B3350" w:rsidRDefault="004D2E90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lastRenderedPageBreak/>
        <w:t>Приложение № 15</w:t>
      </w:r>
    </w:p>
    <w:p w:rsidR="004D2E90" w:rsidRPr="009B3350" w:rsidRDefault="004D2E90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МР «Сергокалинский район» </w:t>
      </w:r>
    </w:p>
    <w:p w:rsidR="004D2E90" w:rsidRPr="009B3350" w:rsidRDefault="004D2E90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9B3350" w:rsidRPr="00F7532E" w:rsidRDefault="009B3350" w:rsidP="009B335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4D2E90" w:rsidRPr="009B3350" w:rsidRDefault="004D2E90" w:rsidP="00CB67F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4D2E90" w:rsidRPr="008A0E59" w:rsidRDefault="004D2E90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рассмотрения вопроса о согласовании распоряжения муниципальным унитарным предприятием недвижимым имуществом</w:t>
      </w:r>
    </w:p>
    <w:p w:rsidR="004D2E90" w:rsidRPr="008A0E59" w:rsidRDefault="004D2E90" w:rsidP="00CB6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1. Для согласования распоряжения недвижимым имуществом муниципальное унитарное предприятие (далее – предприятие) представляет в Администрацию МР «Сергокалинский район» Республики Дагестан  (далее - Администрация) следующие документы: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1) сопроводительное письмо о согласовании совершения предприятием сделки с недвижимым имуществом;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сопроводительное письмо должно содержать: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вид сделки;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обоснование и цель совершения сделки;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информацию о сторонах сделки;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предмет и цену сделки в рублях (числом и прописью), включая налог на добавленную стоимость;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сроки исполнения обязательств по сделке;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источники финансирования сделки;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2) перечень объектов государственного недвижимого имущества, предлагаемых к участию в сделке.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 перечне объектов недвижимого имущества указываются: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а) номер по порядку;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б) наименование объекта недвижимого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в) инвентарный номер объекта недвижимого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г) кадастровый номер объекта недвижимого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д) год ввода в эксплуатацию (год выпуска) объекта недвижимого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е) первоначальная стоимость объекта недвижимого имущества на момент принятия решения о списании;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ж) остаточная стоимость объекта недвижимого имущества на момент принятия решения о списании;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з) срок полезного использования, установленный для данного объекта недвижимого имущества, и срок фактического использования;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 xml:space="preserve">3) копия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</w:t>
      </w:r>
      <w:proofErr w:type="gramStart"/>
      <w:r w:rsidRPr="008A0E59">
        <w:t>утвержденных</w:t>
      </w:r>
      <w:proofErr w:type="gramEnd"/>
      <w:r w:rsidRPr="008A0E59">
        <w:t xml:space="preserve"> приказом руководителя организации);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4) копия протокола заседания комиссии о согласовании заключения сделки и о невозможности (нецелесообразности) использования объекта недвижимого имущества иным способом;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5) технико-экономическое обоснование необходимости и целесообразности заключения сделки;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6) копия инвентарных карточек учета объектов недвижимого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7) заключение оценщика о рыночной стоимости объекта недвижимости, в отношении которого планируется заключение сделки. К заключению должны быть приложены фотографии объектов недвижимости, скрепленные печатью (при наличии) эксперта;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8) копия технического плана (паспорта) или кадастрового паспорта на объект недвижимого имущества, действительного на дату его представления;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lastRenderedPageBreak/>
        <w:t>9) сведения о земельных участках, на которых расположено недвижимое имущество, в отношении которого предлагается принятие решения об участи в сделке, в том числе, копия кадастрового паспорта (плана) и (или) кадастровой выписки о земельном участке и ситуационного плана с указанием расположенных на нем объектов недвижимости;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10) выписка из Единого государственного реестра недвижимости о зарегистрированных правах организации на недвижимое имущество;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11) выписка из Реестра государственного имущества Республики Дагестан на недвижимое имущество;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12) подписанные фотоматериалы объектов государственного недвижимого имущества, предлагаемых к участию в сделке;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13) информация и документы, подтверждающие наличие или отсутствие обременений, установленных в отношении объекта (объектов) недвижимого имущества, в том числе документы о возбуждении исполнительного производства при его наличии;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14) справка уполномоченного органа об отсутствии граждан, зарегистрированных для проживания по адресу местонахождения предлагаемого к включению в сделку жилого здания (жилых зданий), в случае принятия решения о списании жилого здания (жилых зданий);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15) проект сделки (договора) со всеми приложениями к нему;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16) копии договоров, связанных со сделкой, требующей согласования;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17) копию конкурсной документации, документации об аукционе (в случае намерения учреждения принять участие в конкурсе, аукционе);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18) справку-обоснование целесообразности заключения сделки;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19) справку о прогнозе влияния результатов сделки на повышение эффективности деятельности предприятия;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20) справку о способности (обеспеченности) исполнения обязатель</w:t>
      </w:r>
      <w:proofErr w:type="gramStart"/>
      <w:r w:rsidRPr="008A0E59">
        <w:t>ств пр</w:t>
      </w:r>
      <w:proofErr w:type="gramEnd"/>
      <w:r w:rsidRPr="008A0E59">
        <w:t>едприятия по сделке.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Документы предприятия представляются в оригинальной либо нотариально заверенной форме.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предприятия (лицом, исполняющим его обязанности) и главным бухгалтером предприятия, и представляются в прошитом, пронумерованном и скрепленном печатью виде.</w:t>
      </w:r>
    </w:p>
    <w:p w:rsidR="004D2E90" w:rsidRPr="008A0E59" w:rsidRDefault="004D2E90" w:rsidP="00CB67F0">
      <w:pPr>
        <w:rPr>
          <w:sz w:val="24"/>
          <w:szCs w:val="24"/>
        </w:rPr>
      </w:pPr>
      <w:r w:rsidRPr="008A0E59">
        <w:rPr>
          <w:sz w:val="24"/>
          <w:szCs w:val="24"/>
        </w:rPr>
        <w:br w:type="page"/>
      </w:r>
    </w:p>
    <w:p w:rsidR="004D2E90" w:rsidRPr="009B3350" w:rsidRDefault="004D2E90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lastRenderedPageBreak/>
        <w:t>Приложение № 16</w:t>
      </w:r>
    </w:p>
    <w:p w:rsidR="004D2E90" w:rsidRPr="009B3350" w:rsidRDefault="004D2E90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к постановлению Администрации МР «Сергокалинский район» </w:t>
      </w:r>
    </w:p>
    <w:p w:rsidR="004D2E90" w:rsidRPr="009B3350" w:rsidRDefault="004D2E90" w:rsidP="00CB67F0">
      <w:pPr>
        <w:pStyle w:val="29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9B3350">
        <w:rPr>
          <w:rFonts w:ascii="Times New Roman" w:hAnsi="Times New Roman"/>
          <w:b/>
          <w:i/>
          <w:sz w:val="24"/>
          <w:szCs w:val="24"/>
        </w:rPr>
        <w:t xml:space="preserve">Республики Дагестан </w:t>
      </w:r>
    </w:p>
    <w:p w:rsidR="009B3350" w:rsidRPr="00F7532E" w:rsidRDefault="009B3350" w:rsidP="009B3350">
      <w:pPr>
        <w:pStyle w:val="12"/>
        <w:ind w:left="5245"/>
        <w:jc w:val="center"/>
        <w:rPr>
          <w:rFonts w:ascii="Times New Roman" w:hAnsi="Times New Roman"/>
          <w:b/>
          <w:i/>
          <w:sz w:val="24"/>
          <w:szCs w:val="24"/>
        </w:rPr>
      </w:pPr>
      <w:r w:rsidRPr="00F7532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06.11.2019 г. №244</w:t>
      </w:r>
    </w:p>
    <w:p w:rsidR="004D2E90" w:rsidRPr="008A0E59" w:rsidRDefault="004D2E90" w:rsidP="00CB67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2E90" w:rsidRPr="008A0E59" w:rsidRDefault="004D2E90" w:rsidP="00CB6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5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рассмотрения вопроса об увеличении или уменьшении уставного фонда муниципального унитарного предприятия </w:t>
      </w:r>
    </w:p>
    <w:p w:rsidR="004D2E90" w:rsidRPr="008A0E59" w:rsidRDefault="004D2E90" w:rsidP="00CB6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1. Для увеличения</w:t>
      </w:r>
      <w:r w:rsidRPr="008A0E59">
        <w:rPr>
          <w:b/>
        </w:rPr>
        <w:t xml:space="preserve"> </w:t>
      </w:r>
      <w:r w:rsidRPr="008A0E59">
        <w:t>уставного фонда муниципальное унитарное предприятие (далее – предприятие) представляет в Администрацию МР «Сергокалинский район» Республики Дагестан  (далее - Администрация) следующие документы: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1) сопроводительное письмо об увеличении уставного фонда;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сопроводительное письмо должно содержать: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обоснование и цель увеличения уставного фонда;</w:t>
      </w:r>
    </w:p>
    <w:p w:rsidR="004D2E90" w:rsidRPr="008A0E59" w:rsidRDefault="004D2E90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источники увеличения уставного фонда (дополнительно передаваемого собственником имущества, а также доходов, полученных в результате деятельности такого предприятия);</w:t>
      </w:r>
    </w:p>
    <w:p w:rsidR="004D2E90" w:rsidRPr="008A0E59" w:rsidRDefault="004D2E90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2) копию утвержденной годовой бухгалтерской отчетности такого предприятия за истекший финансовый год;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 xml:space="preserve">3) копия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</w:t>
      </w:r>
      <w:proofErr w:type="gramStart"/>
      <w:r w:rsidRPr="008A0E59">
        <w:t>утвержденных</w:t>
      </w:r>
      <w:proofErr w:type="gramEnd"/>
      <w:r w:rsidRPr="008A0E59">
        <w:t xml:space="preserve"> приказом руководителя организации);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4) копия протокола заседания комиссии о согласовании увеличения уставного фонда предприятия;</w:t>
      </w:r>
    </w:p>
    <w:p w:rsidR="004D2E90" w:rsidRPr="008A0E59" w:rsidRDefault="004D2E90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5) расчет стоимости чистых активов после увеличения уставного фонда (размер уставного фонда предприятия с учетом размера его резервного фонда не может превышать стоимость чистых активов такого предприятия);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6) справка об источниках увеличения уставного фонда: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 отношении дополнительно передаваемого собственником имущества – перечень объектов, передаваемых собственником;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 отношении доходов, полученных в результате деятельности предприятия – справка-расчет чистой прибыли предприятия с учетом всех планируемых платежей, включая предлагаемое увеличение уставного фонда.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 перечне объектов, передаваемых собственником, указываются: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а) номер по порядку;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б) наименование объекта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в) инвентарный номер объекта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г) кадастровый номер объекта имущества (для недвижимого имущества);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д) год ввода в эксплуатацию (год выпуска) объекта недвижимого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е) первоначальная стоимость объекта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ж) остаточная стоимость объекта имущества.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Также представляются: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а) копия распорядительного акта уполномоченного органа о закреплении за предприятием дополнительно передаваемого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б) копия инвентарных карточек учета объектов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в) копия технического плана (паспорта) или кадастрового паспорта на объект недвижимого имущества, действительного на дату его представления;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г) выписка из Единого государственного реестра недвижимости о зарегистрированных правах на недвижимое имущество;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д) выписка из Реестра муниципального имущества на объекты имущества.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2. Для уменьшения</w:t>
      </w:r>
      <w:r w:rsidRPr="008A0E59">
        <w:rPr>
          <w:b/>
        </w:rPr>
        <w:t xml:space="preserve"> </w:t>
      </w:r>
      <w:r w:rsidRPr="008A0E59">
        <w:t>уставного фонда предприятие представляет в Администрацию следующие документы: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1) сопроводительное письмо об уменьшении уставного фонда;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сопроводительное письмо должно содержать: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lastRenderedPageBreak/>
        <w:t>обоснование и цель уменьшения уставного фонда;</w:t>
      </w:r>
    </w:p>
    <w:p w:rsidR="004D2E90" w:rsidRPr="008A0E59" w:rsidRDefault="004D2E90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источники уменьшения уставного фонда (имущество, включая денежные средства, которые будут исключены из уставного фонда предприятия);</w:t>
      </w:r>
    </w:p>
    <w:p w:rsidR="004D2E90" w:rsidRPr="008A0E59" w:rsidRDefault="004D2E90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2) копию утвержденной годовой бухгалтерской отчетности такого предприятия за истекший финансовый год и два предшествующих года;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 xml:space="preserve">3) копия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</w:t>
      </w:r>
      <w:proofErr w:type="gramStart"/>
      <w:r w:rsidRPr="008A0E59">
        <w:t>утвержденных</w:t>
      </w:r>
      <w:proofErr w:type="gramEnd"/>
      <w:r w:rsidRPr="008A0E59">
        <w:t xml:space="preserve"> приказом руководителя организации);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4) копия протокола заседания комиссии о согласовании уменьшения уставного фонда предприятия;</w:t>
      </w:r>
    </w:p>
    <w:p w:rsidR="004D2E90" w:rsidRPr="008A0E59" w:rsidRDefault="004D2E90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5) расчет стоимости чистых активов по итогам финансового года;</w:t>
      </w:r>
    </w:p>
    <w:p w:rsidR="004D2E90" w:rsidRPr="008A0E59" w:rsidRDefault="004D2E90" w:rsidP="00CB67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0E59">
        <w:rPr>
          <w:sz w:val="24"/>
          <w:szCs w:val="24"/>
        </w:rPr>
        <w:t>6) справка о соотношении стоимости чистых активов предприятия по итогам финансового года и его уставного фонда на тот же период;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7) справка об источниках уменьшения уставного фонда: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 отношении переданного в уставный фонд собственником имущества – перечень объектов, исключаемых из состава уставного фонда;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 отношении денежных средств – справка-расчет.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 перечне объектов, исключаемых из уставного фонда, указываются: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а) номер по порядку;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б) наименование объекта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в) инвентарный номер объекта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г) кадастровый номер объекта имущества (для недвижимого имущества);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д) год ввода в эксплуатацию (год выпуска) объекта недвижимого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е) первоначальная стоимость объекта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ж) остаточная стоимость объекта имущества.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Также представляются: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а) копия распорядительного акта уполномоченного органа о закреплении за предприятием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б) копия инвентарных карточек учета объектов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в) копия технического плана (паспорта) или кадастрового паспорта на объект недвижимого имущества, действительного на дату его представления;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г) выписка из Единого государственного реестра недвижимости о зарегистрированных правах на недвижимое имущество;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д) выписка из Реестра муниципального имущества на объекты имущества;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8) расчет балансовых показателей после корректировки уставного фонда предприятия;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9) расшифровка состава основных сре</w:t>
      </w:r>
      <w:proofErr w:type="gramStart"/>
      <w:r w:rsidRPr="008A0E59">
        <w:t>дств пр</w:t>
      </w:r>
      <w:proofErr w:type="gramEnd"/>
      <w:r w:rsidRPr="008A0E59">
        <w:t>едприятия на последнюю отчетную дату;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10) расшифровка кредиторской и дебиторской задолженности предприятия на последнюю отчетную дату;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11) расшифровка кредитов и заимствований предприятия на последнюю отчетную дату.</w:t>
      </w:r>
    </w:p>
    <w:p w:rsidR="004D2E90" w:rsidRPr="008A0E59" w:rsidRDefault="004D2E90" w:rsidP="00CB67F0">
      <w:pPr>
        <w:pStyle w:val="afc"/>
        <w:ind w:firstLine="709"/>
        <w:jc w:val="both"/>
      </w:pPr>
      <w:r w:rsidRPr="008A0E59">
        <w:t>Документы предприятия представляются в оригинальной либо нотариально заверенной форме.</w:t>
      </w:r>
    </w:p>
    <w:p w:rsidR="004D2E90" w:rsidRPr="00CB67F0" w:rsidRDefault="004D2E90" w:rsidP="00CB67F0">
      <w:pPr>
        <w:pStyle w:val="afc"/>
        <w:ind w:firstLine="709"/>
        <w:jc w:val="both"/>
      </w:pPr>
      <w:r w:rsidRPr="008A0E59">
        <w:t>Представляемые документы подписываются руководителем предприятия (лицом, исполняющим его обязанности) и главным бухгалтером предприятия, и представляются в прошитом, пронумерованном и скрепленном печатью виде.</w:t>
      </w:r>
    </w:p>
    <w:sectPr w:rsidR="004D2E90" w:rsidRPr="00CB67F0" w:rsidSect="008015F0">
      <w:headerReference w:type="default" r:id="rId15"/>
      <w:pgSz w:w="11906" w:h="16838"/>
      <w:pgMar w:top="1134" w:right="850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B6" w:rsidRDefault="00A62FB6" w:rsidP="00657E91">
      <w:r>
        <w:separator/>
      </w:r>
    </w:p>
  </w:endnote>
  <w:endnote w:type="continuationSeparator" w:id="0">
    <w:p w:rsidR="00A62FB6" w:rsidRDefault="00A62FB6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B6" w:rsidRDefault="00A62FB6" w:rsidP="00657E91">
      <w:r>
        <w:separator/>
      </w:r>
    </w:p>
  </w:footnote>
  <w:footnote w:type="continuationSeparator" w:id="0">
    <w:p w:rsidR="00A62FB6" w:rsidRDefault="00A62FB6" w:rsidP="00657E91">
      <w:r>
        <w:continuationSeparator/>
      </w:r>
    </w:p>
  </w:footnote>
  <w:footnote w:id="1">
    <w:p w:rsidR="00A62FB6" w:rsidRPr="009B3350" w:rsidRDefault="00A62FB6" w:rsidP="00D6645F">
      <w:pPr>
        <w:pStyle w:val="af1"/>
        <w:jc w:val="both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Указываются реквизиты </w:t>
      </w:r>
      <w:proofErr w:type="gramStart"/>
      <w:r w:rsidRPr="009B3350">
        <w:rPr>
          <w:sz w:val="18"/>
          <w:szCs w:val="18"/>
        </w:rPr>
        <w:t>протокола заседания комиссии муниципального образования Республики</w:t>
      </w:r>
      <w:proofErr w:type="gramEnd"/>
      <w:r w:rsidRPr="009B3350">
        <w:rPr>
          <w:sz w:val="18"/>
          <w:szCs w:val="18"/>
        </w:rPr>
        <w:t xml:space="preserve"> Дагестан «Сергокалинский район» по вопросам анализа эффективности деятельности муниципальных унитарных предприятий</w:t>
      </w:r>
    </w:p>
  </w:footnote>
  <w:footnote w:id="2">
    <w:p w:rsidR="00A62FB6" w:rsidRPr="009B3350" w:rsidRDefault="00A62FB6" w:rsidP="00D6645F">
      <w:pPr>
        <w:pStyle w:val="af1"/>
        <w:jc w:val="both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</w:t>
      </w:r>
      <w:proofErr w:type="gramStart"/>
      <w:r w:rsidRPr="009B3350">
        <w:rPr>
          <w:rFonts w:eastAsia="Courier New"/>
          <w:color w:val="000000"/>
          <w:sz w:val="18"/>
          <w:szCs w:val="18"/>
          <w:lang w:bidi="ru-RU"/>
        </w:rPr>
        <w:t xml:space="preserve">Указывается информация о выполнении программы в предыдущем году, о ходе реализации программы деятельности предприятия в текущем году и ожидаемых результатах ее выполнения в текущем году) </w:t>
      </w:r>
      <w:proofErr w:type="gramEnd"/>
    </w:p>
  </w:footnote>
  <w:footnote w:id="3">
    <w:p w:rsidR="00A62FB6" w:rsidRPr="009B3350" w:rsidRDefault="00A62FB6" w:rsidP="00D6645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Проводится анализ причин отклонения (в том числе ожидаемого) фактических показателей деятельности предприятия </w:t>
      </w:r>
      <w:proofErr w:type="gramStart"/>
      <w:r w:rsidRPr="009B3350">
        <w:rPr>
          <w:sz w:val="18"/>
          <w:szCs w:val="18"/>
        </w:rPr>
        <w:t>от</w:t>
      </w:r>
      <w:proofErr w:type="gramEnd"/>
      <w:r w:rsidRPr="009B3350">
        <w:rPr>
          <w:sz w:val="18"/>
          <w:szCs w:val="18"/>
        </w:rPr>
        <w:t xml:space="preserve"> утвержденных</w:t>
      </w:r>
    </w:p>
  </w:footnote>
  <w:footnote w:id="4">
    <w:p w:rsidR="00A62FB6" w:rsidRPr="009B3350" w:rsidRDefault="00A62FB6" w:rsidP="00D6645F">
      <w:pPr>
        <w:pStyle w:val="afc"/>
        <w:jc w:val="both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Указываются основные мероприятия по достижению целей и выполнению задач, определенных стратегией развития предприятия, а также планируемые значения показателей деятельности</w:t>
      </w:r>
    </w:p>
  </w:footnote>
  <w:footnote w:id="5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Планируемый год</w:t>
      </w:r>
    </w:p>
  </w:footnote>
  <w:footnote w:id="6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Год, следующий за </w:t>
      </w:r>
      <w:proofErr w:type="gramStart"/>
      <w:r w:rsidRPr="009B3350">
        <w:rPr>
          <w:sz w:val="18"/>
          <w:szCs w:val="18"/>
        </w:rPr>
        <w:t>планируемым</w:t>
      </w:r>
      <w:proofErr w:type="gramEnd"/>
    </w:p>
  </w:footnote>
  <w:footnote w:id="7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Второй год, следующий за </w:t>
      </w:r>
      <w:proofErr w:type="gramStart"/>
      <w:r w:rsidRPr="009B3350">
        <w:rPr>
          <w:sz w:val="18"/>
          <w:szCs w:val="18"/>
        </w:rPr>
        <w:t>планируемым</w:t>
      </w:r>
      <w:proofErr w:type="gramEnd"/>
    </w:p>
  </w:footnote>
  <w:footnote w:id="8">
    <w:p w:rsidR="00A62FB6" w:rsidRPr="009B3350" w:rsidRDefault="00A62FB6" w:rsidP="00D6645F">
      <w:pPr>
        <w:pStyle w:val="af1"/>
        <w:jc w:val="both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</w:t>
      </w:r>
      <w:r w:rsidRPr="009B3350">
        <w:rPr>
          <w:rFonts w:eastAsia="Arial"/>
          <w:color w:val="000000"/>
          <w:sz w:val="18"/>
          <w:szCs w:val="18"/>
          <w:lang w:bidi="ru-RU"/>
        </w:rPr>
        <w:t xml:space="preserve">Указывается часть прибыли предприятия, подлежащая перечислению в бюджет </w:t>
      </w:r>
      <w:r w:rsidRPr="009B3350">
        <w:rPr>
          <w:sz w:val="18"/>
          <w:szCs w:val="18"/>
        </w:rPr>
        <w:t xml:space="preserve">муниципального образования Республики Дагестан «Сергокалинский район» </w:t>
      </w:r>
      <w:r w:rsidRPr="009B3350">
        <w:rPr>
          <w:rFonts w:eastAsia="Arial"/>
          <w:color w:val="000000"/>
          <w:sz w:val="18"/>
          <w:szCs w:val="18"/>
          <w:lang w:bidi="ru-RU"/>
        </w:rPr>
        <w:t xml:space="preserve"> в планируемом году по итогам деятельности предприятия за предшествующий год</w:t>
      </w:r>
    </w:p>
  </w:footnote>
  <w:footnote w:id="9">
    <w:p w:rsidR="00A62FB6" w:rsidRPr="009B3350" w:rsidRDefault="00A62FB6" w:rsidP="00D6645F">
      <w:pPr>
        <w:pStyle w:val="af1"/>
        <w:jc w:val="both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</w:t>
      </w:r>
      <w:r w:rsidRPr="009B3350">
        <w:rPr>
          <w:rFonts w:eastAsia="Arial"/>
          <w:color w:val="000000"/>
          <w:sz w:val="18"/>
          <w:szCs w:val="18"/>
          <w:lang w:bidi="ru-RU"/>
        </w:rPr>
        <w:t xml:space="preserve">Указывается часть прибыли предприятия, подлежащая перечислению в бюджет </w:t>
      </w:r>
      <w:r w:rsidRPr="009B3350">
        <w:rPr>
          <w:sz w:val="18"/>
          <w:szCs w:val="18"/>
        </w:rPr>
        <w:t xml:space="preserve">муниципального образования Республики Дагестан «Сергокалинский район» </w:t>
      </w:r>
      <w:r w:rsidRPr="009B3350">
        <w:rPr>
          <w:rFonts w:eastAsia="Arial"/>
          <w:color w:val="000000"/>
          <w:sz w:val="18"/>
          <w:szCs w:val="18"/>
          <w:lang w:bidi="ru-RU"/>
        </w:rPr>
        <w:t xml:space="preserve"> в данном году по итогам деятельности предприятия за предшествующий год</w:t>
      </w:r>
    </w:p>
  </w:footnote>
  <w:footnote w:id="10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</w:t>
      </w:r>
      <w:r w:rsidRPr="009B3350">
        <w:rPr>
          <w:rFonts w:eastAsia="Arial"/>
          <w:color w:val="000000"/>
          <w:sz w:val="18"/>
          <w:szCs w:val="18"/>
          <w:lang w:bidi="ru-RU"/>
        </w:rPr>
        <w:t>Указывается часть прибыли предприятия, подлежащая перечислению в бюджет Республики Дагестан в планируемом году по итогам деятельности предприятия за предшествующий год</w:t>
      </w:r>
    </w:p>
  </w:footnote>
  <w:footnote w:id="11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Реестр муниципального имущества</w:t>
      </w:r>
    </w:p>
  </w:footnote>
  <w:footnote w:id="12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Аналог правам оперативного управления, хозяйственного ведения</w:t>
      </w:r>
    </w:p>
  </w:footnote>
  <w:footnote w:id="13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В зависимости от типа объекта недвижимости</w:t>
      </w:r>
    </w:p>
  </w:footnote>
  <w:footnote w:id="14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Муниципальное образование</w:t>
      </w:r>
    </w:p>
  </w:footnote>
  <w:footnote w:id="15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Детализированная информация приводится в прилагаемой таблице «Расходы на содержание недвижимого имущества»</w:t>
      </w:r>
    </w:p>
  </w:footnote>
  <w:footnote w:id="16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В зависимости от типа объекта недвижимости</w:t>
      </w:r>
    </w:p>
  </w:footnote>
  <w:footnote w:id="17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Детализированная информация приводится в прилагаемой таблице «Расходы на содержание недвижимого имущества»</w:t>
      </w:r>
    </w:p>
  </w:footnote>
  <w:footnote w:id="18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Детализированная информация приводится в прилагаемой таблице «Расходы на содержание недвижимого имущества»</w:t>
      </w:r>
    </w:p>
  </w:footnote>
  <w:footnote w:id="19">
    <w:p w:rsidR="00A62FB6" w:rsidRPr="009B3350" w:rsidRDefault="00A62FB6" w:rsidP="00D6645F">
      <w:pPr>
        <w:pStyle w:val="af1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Заполняется в отношении каждого юридического лица</w:t>
      </w:r>
    </w:p>
  </w:footnote>
  <w:footnote w:id="20">
    <w:p w:rsidR="00A62FB6" w:rsidRPr="008908B3" w:rsidRDefault="00A62FB6" w:rsidP="00D664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908B3">
        <w:rPr>
          <w:rStyle w:val="af3"/>
          <w:rFonts w:ascii="Times New Roman" w:hAnsi="Times New Roman"/>
          <w:sz w:val="18"/>
          <w:szCs w:val="18"/>
        </w:rPr>
        <w:footnoteRef/>
      </w:r>
      <w:r w:rsidRPr="008908B3">
        <w:rPr>
          <w:rFonts w:ascii="Times New Roman" w:hAnsi="Times New Roman" w:cs="Times New Roman"/>
          <w:sz w:val="18"/>
          <w:szCs w:val="18"/>
        </w:rPr>
        <w:t xml:space="preserve"> Указывается наименование администрации муниципального образования Республики Дагестан, осуществляющего полномочия собственника имущества муниципального унитарного предприятия по назначению на должность руководителя муниципального унитарного предприятия, заключению, изменению и прекращению в установленном порядке трудового договора с ним</w:t>
      </w:r>
    </w:p>
  </w:footnote>
  <w:footnote w:id="21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Указывается фамилия, имя, отчество уполномоченного должностного лица</w:t>
      </w:r>
    </w:p>
  </w:footnote>
  <w:footnote w:id="22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Указывается документ, подтверждающий полномочия должностного лица (вид, дата, номер документа)</w:t>
      </w:r>
    </w:p>
  </w:footnote>
  <w:footnote w:id="23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Указывается фамилия, имя, отчество руководителя муниципального унитарного предприятия </w:t>
      </w:r>
    </w:p>
  </w:footnote>
  <w:footnote w:id="24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Указывается наименование должности - директор, генеральный директор муниципального унитарного предприятия </w:t>
      </w:r>
    </w:p>
  </w:footnote>
  <w:footnote w:id="25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Указывается полное наименование муниципального унитарного предприятия </w:t>
      </w:r>
    </w:p>
  </w:footnote>
  <w:footnote w:id="26">
    <w:p w:rsidR="00A62FB6" w:rsidRPr="008908B3" w:rsidRDefault="00A62FB6" w:rsidP="00D6645F">
      <w:pPr>
        <w:pStyle w:val="af1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Включается при наличии у предприятия филиалов и представительств</w:t>
      </w:r>
    </w:p>
  </w:footnote>
  <w:footnote w:id="27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Собрание законодательства Российской Федерации, 2002, № 48, ст. 4746; 2007, № 49,                    ст. 6079; 2010, № 27, ст. 3436; 2011, № 45, ст. 6321; 2013, № 27, ст. 3480; № 52, ст. 6961; 2014,  № 45, ст. 6147; 2015, № 29, ст. 4342; № 48, ст. 6678; 2016, № 22, ст. 3097; 2018, № 1 (часть I),            ст. 54</w:t>
      </w:r>
    </w:p>
  </w:footnote>
  <w:footnote w:id="28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Указывается цифрами</w:t>
      </w:r>
    </w:p>
  </w:footnote>
  <w:footnote w:id="29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Указывается прописью</w:t>
      </w:r>
    </w:p>
  </w:footnote>
  <w:footnote w:id="30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Включается при наличии оснований, предусмотренных статьей 116 Трудового кодекса Российской Федерации (Собрание законодательства Российской Федерации, 2002, № 1, ст. 3; 2006, № 27, ст. 2878). Продолжительность ежегодного дополнительного оплачиваемого отпуска устанавливается в размере не менее 3 календарных дней.</w:t>
      </w:r>
    </w:p>
  </w:footnote>
  <w:footnote w:id="31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Собрание законодательства Российской Федерации, 2002, № 1, ст. 3; 2014, № 14, ст. 1547; 2016, № 27, ст. 4280</w:t>
      </w:r>
    </w:p>
  </w:footnote>
  <w:footnote w:id="32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Собрание законодательства Российской Федерации, 2002, № 1, ст. 3; 2014, № 14, ст. 1548; 2016, № 27, ст. 4280</w:t>
      </w:r>
    </w:p>
  </w:footnote>
  <w:footnote w:id="33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Собрание законодательства Российской Федерации, 2002, № 1, ст. 3; 2006, № 27, ст. 2878; 2016, № 27, ст. 4280</w:t>
      </w:r>
    </w:p>
  </w:footnote>
  <w:footnote w:id="34">
    <w:p w:rsidR="00A62FB6" w:rsidRPr="008908B3" w:rsidRDefault="00A62FB6" w:rsidP="00D6645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В соответствии с постановлением Правительства Республики Дагестан от 20 июля 2018 г.</w:t>
      </w:r>
      <w:r>
        <w:rPr>
          <w:sz w:val="18"/>
          <w:szCs w:val="18"/>
        </w:rPr>
        <w:t xml:space="preserve"> </w:t>
      </w:r>
      <w:r w:rsidRPr="008908B3">
        <w:rPr>
          <w:sz w:val="18"/>
          <w:szCs w:val="18"/>
        </w:rPr>
        <w:t>№ 101 «О мерах по повышению эффективности кадровой политики в отношении государственных унитарных предприятий Республики Дагестан» (интернет-портал правовой информации (www.pravo.gov.ru), 2018, 25 июля, № 0500201807250008)</w:t>
      </w:r>
    </w:p>
  </w:footnote>
  <w:footnote w:id="35">
    <w:p w:rsidR="00A62FB6" w:rsidRPr="008908B3" w:rsidRDefault="00A62FB6" w:rsidP="00D6645F">
      <w:pPr>
        <w:pStyle w:val="af1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Указывается дата: ДД месяц ГГГГ</w:t>
      </w:r>
    </w:p>
  </w:footnote>
  <w:footnote w:id="36">
    <w:p w:rsidR="00A62FB6" w:rsidRPr="008908B3" w:rsidRDefault="00A62FB6" w:rsidP="00D6645F">
      <w:pPr>
        <w:pStyle w:val="af1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Указывается дата или срок</w:t>
      </w:r>
    </w:p>
  </w:footnote>
  <w:footnote w:id="37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Указываются наименование и адрес</w:t>
      </w:r>
    </w:p>
  </w:footnote>
  <w:footnote w:id="38">
    <w:p w:rsidR="00A62FB6" w:rsidRPr="008908B3" w:rsidRDefault="00A62FB6" w:rsidP="00D6645F">
      <w:pPr>
        <w:pStyle w:val="af1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Указывается должность уполномоченного лица</w:t>
      </w:r>
    </w:p>
  </w:footnote>
  <w:footnote w:id="39">
    <w:p w:rsidR="00A62FB6" w:rsidRPr="008908B3" w:rsidRDefault="00A62FB6" w:rsidP="00D6645F">
      <w:pPr>
        <w:pStyle w:val="af1"/>
        <w:jc w:val="both"/>
        <w:rPr>
          <w:sz w:val="18"/>
          <w:szCs w:val="18"/>
        </w:rPr>
      </w:pPr>
      <w:r w:rsidRPr="008908B3">
        <w:rPr>
          <w:rStyle w:val="af3"/>
          <w:sz w:val="18"/>
          <w:szCs w:val="18"/>
        </w:rPr>
        <w:footnoteRef/>
      </w:r>
      <w:r w:rsidRPr="008908B3">
        <w:rPr>
          <w:sz w:val="18"/>
          <w:szCs w:val="18"/>
        </w:rPr>
        <w:t xml:space="preserve"> Указываются реквизиты паспорта: серия, номер, кем и когда выдан</w:t>
      </w:r>
    </w:p>
  </w:footnote>
  <w:footnote w:id="40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полное наименование муниципального унитарного предприятия </w:t>
      </w:r>
    </w:p>
  </w:footnote>
  <w:footnote w:id="41">
    <w:p w:rsidR="00A62FB6" w:rsidRPr="008015F0" w:rsidRDefault="00A62FB6" w:rsidP="001C0D57">
      <w:pPr>
        <w:pStyle w:val="af1"/>
        <w:jc w:val="both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населенный пункт по месту нахождения Администрации муниципального образования, утверждающей устав</w:t>
      </w:r>
    </w:p>
  </w:footnote>
  <w:footnote w:id="42">
    <w:p w:rsidR="00A62FB6" w:rsidRPr="008015F0" w:rsidRDefault="00A62FB6" w:rsidP="001C0D57">
      <w:pPr>
        <w:pStyle w:val="af1"/>
        <w:jc w:val="both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год утверждения устава</w:t>
      </w:r>
    </w:p>
  </w:footnote>
  <w:footnote w:id="43">
    <w:p w:rsidR="00A62FB6" w:rsidRPr="008015F0" w:rsidRDefault="00A62FB6" w:rsidP="001C0D57">
      <w:pPr>
        <w:pStyle w:val="af1"/>
        <w:jc w:val="both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полное наименование муниципального унитарного предприятия</w:t>
      </w:r>
    </w:p>
  </w:footnote>
  <w:footnote w:id="44">
    <w:p w:rsidR="00A62FB6" w:rsidRPr="008015F0" w:rsidRDefault="00A62FB6" w:rsidP="001C0D57">
      <w:pPr>
        <w:pStyle w:val="af1"/>
        <w:jc w:val="both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Указываются документы, на основании которых было создано муниципальное унитарное предприятие (указывается вид документа о создании, наименование органа, принявшего решение, его дата, номер и название)</w:t>
      </w:r>
    </w:p>
  </w:footnote>
  <w:footnote w:id="45">
    <w:p w:rsidR="00A62FB6" w:rsidRPr="008015F0" w:rsidRDefault="00A62FB6" w:rsidP="001C0D57">
      <w:pPr>
        <w:pStyle w:val="af1"/>
        <w:jc w:val="both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полное наименование муниципального унитарного предприятия</w:t>
      </w:r>
    </w:p>
  </w:footnote>
  <w:footnote w:id="46">
    <w:p w:rsidR="00A62FB6" w:rsidRPr="008015F0" w:rsidRDefault="00A62FB6" w:rsidP="001C0D57">
      <w:pPr>
        <w:pStyle w:val="af1"/>
        <w:jc w:val="both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сокращенное наименование муниципального унитарного предприятия на русском языке</w:t>
      </w:r>
    </w:p>
  </w:footnote>
  <w:footnote w:id="47">
    <w:p w:rsidR="00A62FB6" w:rsidRPr="008015F0" w:rsidRDefault="00A62FB6" w:rsidP="001C0D57">
      <w:pPr>
        <w:pStyle w:val="af1"/>
        <w:jc w:val="both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сокращенное наименование муниципального унитарного предприятия на иностранном языке</w:t>
      </w:r>
    </w:p>
  </w:footnote>
  <w:footnote w:id="48">
    <w:p w:rsidR="00A62FB6" w:rsidRPr="008015F0" w:rsidRDefault="00A62FB6" w:rsidP="001C0D57">
      <w:pPr>
        <w:pStyle w:val="af1"/>
        <w:jc w:val="both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полное наименование органа власти, в ведении которого находится Предприятие</w:t>
      </w:r>
    </w:p>
  </w:footnote>
  <w:footnote w:id="49">
    <w:p w:rsidR="00A62FB6" w:rsidRPr="008015F0" w:rsidRDefault="00A62FB6" w:rsidP="001C0D57">
      <w:pPr>
        <w:pStyle w:val="af1"/>
        <w:jc w:val="both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полное наименование органа власти, в ведении которого находится Предприятие</w:t>
      </w:r>
    </w:p>
  </w:footnote>
  <w:footnote w:id="50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индекс</w:t>
      </w:r>
    </w:p>
  </w:footnote>
  <w:footnote w:id="51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полный адрес места нахождения Предприятия</w:t>
      </w:r>
    </w:p>
  </w:footnote>
  <w:footnote w:id="52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Перечисляются все филиалы Предприятия</w:t>
      </w:r>
    </w:p>
  </w:footnote>
  <w:footnote w:id="53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Перечисляются все представительства Предприятия</w:t>
      </w:r>
    </w:p>
  </w:footnote>
  <w:footnote w:id="54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при отсутствии у Предприятия филиалов и представительств</w:t>
      </w:r>
    </w:p>
  </w:footnote>
  <w:footnote w:id="55">
    <w:p w:rsidR="00A62FB6" w:rsidRPr="008015F0" w:rsidRDefault="00A62FB6" w:rsidP="001C0D57">
      <w:pPr>
        <w:pStyle w:val="af1"/>
        <w:jc w:val="both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Указываются документы, на основании которых было принято решение о реорганизации </w:t>
      </w:r>
      <w:proofErr w:type="spellStart"/>
      <w:r w:rsidRPr="008015F0">
        <w:rPr>
          <w:sz w:val="18"/>
          <w:szCs w:val="18"/>
        </w:rPr>
        <w:t>правопредшественников</w:t>
      </w:r>
      <w:proofErr w:type="spellEnd"/>
      <w:r w:rsidRPr="008015F0">
        <w:rPr>
          <w:sz w:val="18"/>
          <w:szCs w:val="18"/>
        </w:rPr>
        <w:t xml:space="preserve"> Предприятия (указывается вид документа о создании, наименование органа, принявшего решение, его дата, номер и название)</w:t>
      </w:r>
    </w:p>
  </w:footnote>
  <w:footnote w:id="56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Указываются полные наименования </w:t>
      </w:r>
      <w:proofErr w:type="spellStart"/>
      <w:r w:rsidRPr="008015F0">
        <w:rPr>
          <w:sz w:val="18"/>
          <w:szCs w:val="18"/>
        </w:rPr>
        <w:t>правопредшественников</w:t>
      </w:r>
      <w:proofErr w:type="spellEnd"/>
      <w:r w:rsidRPr="008015F0">
        <w:rPr>
          <w:sz w:val="18"/>
          <w:szCs w:val="18"/>
        </w:rPr>
        <w:t xml:space="preserve"> Предприятия</w:t>
      </w:r>
    </w:p>
  </w:footnote>
  <w:footnote w:id="57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Указываются полные наименования </w:t>
      </w:r>
      <w:proofErr w:type="spellStart"/>
      <w:r w:rsidRPr="008015F0">
        <w:rPr>
          <w:sz w:val="18"/>
          <w:szCs w:val="18"/>
        </w:rPr>
        <w:t>правопредшественников</w:t>
      </w:r>
      <w:proofErr w:type="spellEnd"/>
      <w:r w:rsidRPr="008015F0">
        <w:rPr>
          <w:sz w:val="18"/>
          <w:szCs w:val="18"/>
        </w:rPr>
        <w:t xml:space="preserve"> Предприятия</w:t>
      </w:r>
    </w:p>
  </w:footnote>
  <w:footnote w:id="58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Указываются цели создания Предприятия</w:t>
      </w:r>
    </w:p>
  </w:footnote>
  <w:footnote w:id="59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Указываются задачи, решение которых обеспечивает Предприятие</w:t>
      </w:r>
    </w:p>
  </w:footnote>
  <w:footnote w:id="60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Указываются виды деятельности, осуществляемые Предприятием</w:t>
      </w:r>
    </w:p>
  </w:footnote>
  <w:footnote w:id="61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цифрами</w:t>
      </w:r>
    </w:p>
  </w:footnote>
  <w:footnote w:id="62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прописью</w:t>
      </w:r>
    </w:p>
  </w:footnote>
  <w:footnote w:id="63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цифрами</w:t>
      </w:r>
    </w:p>
  </w:footnote>
  <w:footnote w:id="64">
    <w:p w:rsidR="00A62FB6" w:rsidRPr="008015F0" w:rsidRDefault="00A62FB6" w:rsidP="001C0D57">
      <w:pPr>
        <w:pStyle w:val="af1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Указывается прописью</w:t>
      </w:r>
    </w:p>
  </w:footnote>
  <w:footnote w:id="65">
    <w:p w:rsidR="00A62FB6" w:rsidRPr="008015F0" w:rsidRDefault="00A62FB6" w:rsidP="001C0D57">
      <w:pPr>
        <w:adjustRightInd w:val="0"/>
        <w:jc w:val="both"/>
        <w:rPr>
          <w:sz w:val="18"/>
          <w:szCs w:val="18"/>
        </w:rPr>
      </w:pPr>
      <w:r w:rsidRPr="008015F0">
        <w:rPr>
          <w:rStyle w:val="af3"/>
          <w:sz w:val="18"/>
          <w:szCs w:val="18"/>
        </w:rPr>
        <w:footnoteRef/>
      </w:r>
      <w:r w:rsidRPr="008015F0">
        <w:rPr>
          <w:sz w:val="18"/>
          <w:szCs w:val="18"/>
        </w:rPr>
        <w:t xml:space="preserve"> </w:t>
      </w:r>
      <w:r w:rsidRPr="008015F0">
        <w:rPr>
          <w:rFonts w:eastAsia="Calibri"/>
          <w:sz w:val="18"/>
          <w:szCs w:val="18"/>
        </w:rPr>
        <w:t>Собрание законодательства Российской Федерации, 2002, № 48, ст. 4746; 2007, № 49,                    ст. 6079; 2010, № 27, ст. 3436; 2011, № 45, ст. 6321; 2013, № 27, ст. 3480; № 52, ст. 6961; 2014,  № 45, ст. 6147; 2015, № 29, ст. 4342; № 48, ст. 6678; 2016, № 22, ст. 3097; 2018, № 1 (часть I),            ст. 54</w:t>
      </w:r>
    </w:p>
  </w:footnote>
  <w:footnote w:id="66">
    <w:p w:rsidR="00A62FB6" w:rsidRPr="009B3350" w:rsidRDefault="00A62FB6" w:rsidP="001C0D57">
      <w:pPr>
        <w:pStyle w:val="af1"/>
        <w:jc w:val="both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Указывается наименование должности руководителя Предприятия (директор, генеральный директор)</w:t>
      </w:r>
    </w:p>
  </w:footnote>
  <w:footnote w:id="67">
    <w:p w:rsidR="00A62FB6" w:rsidRPr="009B3350" w:rsidRDefault="00A62FB6" w:rsidP="001C0D57">
      <w:pPr>
        <w:pStyle w:val="afc"/>
        <w:jc w:val="both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Акт о списании утверждается руководителем унитарного предприятия только после получения письменного согласования решения о списании объекта (объектов) недвижимого имущества </w:t>
      </w:r>
    </w:p>
  </w:footnote>
  <w:footnote w:id="68">
    <w:p w:rsidR="00A62FB6" w:rsidRPr="009B3350" w:rsidRDefault="00A62FB6" w:rsidP="00171EDE">
      <w:pPr>
        <w:pStyle w:val="af1"/>
        <w:jc w:val="both"/>
        <w:rPr>
          <w:sz w:val="18"/>
          <w:szCs w:val="18"/>
        </w:rPr>
      </w:pPr>
      <w:r w:rsidRPr="009B3350">
        <w:rPr>
          <w:rStyle w:val="af3"/>
          <w:sz w:val="18"/>
          <w:szCs w:val="18"/>
        </w:rPr>
        <w:footnoteRef/>
      </w:r>
      <w:r w:rsidRPr="009B3350">
        <w:rPr>
          <w:sz w:val="18"/>
          <w:szCs w:val="18"/>
        </w:rPr>
        <w:t xml:space="preserve"> В случае если организация функционирует менее трех лет, - за весь период функционирования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B6" w:rsidRDefault="00A62FB6" w:rsidP="00D6645F">
    <w:pPr>
      <w:pStyle w:val="a6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A62FB6" w:rsidRDefault="00A62F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B6" w:rsidRPr="009B1601" w:rsidRDefault="00A62FB6" w:rsidP="00D6645F">
    <w:pPr>
      <w:pStyle w:val="a6"/>
      <w:framePr w:wrap="around" w:vAnchor="text" w:hAnchor="margin" w:xAlign="center" w:y="1"/>
      <w:rPr>
        <w:rStyle w:val="aff0"/>
        <w:szCs w:val="28"/>
      </w:rPr>
    </w:pPr>
  </w:p>
  <w:p w:rsidR="00A62FB6" w:rsidRDefault="00A62F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B6" w:rsidRDefault="00A62FB6" w:rsidP="00331DA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903"/>
    <w:multiLevelType w:val="hybridMultilevel"/>
    <w:tmpl w:val="684A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4C76"/>
    <w:multiLevelType w:val="hybridMultilevel"/>
    <w:tmpl w:val="427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3D92"/>
    <w:multiLevelType w:val="hybridMultilevel"/>
    <w:tmpl w:val="98CEBA16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171B"/>
    <w:multiLevelType w:val="hybridMultilevel"/>
    <w:tmpl w:val="E24C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40088"/>
    <w:multiLevelType w:val="hybridMultilevel"/>
    <w:tmpl w:val="367ECD5A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D0EDD"/>
    <w:multiLevelType w:val="hybridMultilevel"/>
    <w:tmpl w:val="C63A2032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6B8E"/>
    <w:multiLevelType w:val="hybridMultilevel"/>
    <w:tmpl w:val="F940D676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6D39"/>
    <w:multiLevelType w:val="hybridMultilevel"/>
    <w:tmpl w:val="0388BDF4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357E"/>
    <w:rsid w:val="00003AA7"/>
    <w:rsid w:val="00004EAF"/>
    <w:rsid w:val="0000618A"/>
    <w:rsid w:val="00017929"/>
    <w:rsid w:val="00020616"/>
    <w:rsid w:val="0003449F"/>
    <w:rsid w:val="000349EF"/>
    <w:rsid w:val="00035885"/>
    <w:rsid w:val="000421E9"/>
    <w:rsid w:val="0004520E"/>
    <w:rsid w:val="00052511"/>
    <w:rsid w:val="00056067"/>
    <w:rsid w:val="00060107"/>
    <w:rsid w:val="000609C0"/>
    <w:rsid w:val="00061D55"/>
    <w:rsid w:val="00062E97"/>
    <w:rsid w:val="00064034"/>
    <w:rsid w:val="00064A18"/>
    <w:rsid w:val="00064FA8"/>
    <w:rsid w:val="000743A3"/>
    <w:rsid w:val="00074FB2"/>
    <w:rsid w:val="00075395"/>
    <w:rsid w:val="00075C3F"/>
    <w:rsid w:val="000821E8"/>
    <w:rsid w:val="00082CC3"/>
    <w:rsid w:val="0008301C"/>
    <w:rsid w:val="00090B1F"/>
    <w:rsid w:val="000919D8"/>
    <w:rsid w:val="00093898"/>
    <w:rsid w:val="00094374"/>
    <w:rsid w:val="00095134"/>
    <w:rsid w:val="0009623F"/>
    <w:rsid w:val="000A20C7"/>
    <w:rsid w:val="000B01BE"/>
    <w:rsid w:val="000B0CCD"/>
    <w:rsid w:val="000B2050"/>
    <w:rsid w:val="000B55BC"/>
    <w:rsid w:val="000B6A87"/>
    <w:rsid w:val="000C3E81"/>
    <w:rsid w:val="000C490C"/>
    <w:rsid w:val="000C6FD3"/>
    <w:rsid w:val="000D1675"/>
    <w:rsid w:val="000D1EED"/>
    <w:rsid w:val="000D2F2A"/>
    <w:rsid w:val="000D517A"/>
    <w:rsid w:val="000D530C"/>
    <w:rsid w:val="000D725F"/>
    <w:rsid w:val="000E36B5"/>
    <w:rsid w:val="000E4585"/>
    <w:rsid w:val="000E64EB"/>
    <w:rsid w:val="000E6D3F"/>
    <w:rsid w:val="000F350C"/>
    <w:rsid w:val="000F43B5"/>
    <w:rsid w:val="000F4E7C"/>
    <w:rsid w:val="000F61FE"/>
    <w:rsid w:val="00105D63"/>
    <w:rsid w:val="00112E93"/>
    <w:rsid w:val="0011371D"/>
    <w:rsid w:val="00115729"/>
    <w:rsid w:val="0011589E"/>
    <w:rsid w:val="00117A37"/>
    <w:rsid w:val="001229A9"/>
    <w:rsid w:val="001239C9"/>
    <w:rsid w:val="00125A71"/>
    <w:rsid w:val="00131F5F"/>
    <w:rsid w:val="00133049"/>
    <w:rsid w:val="0013315A"/>
    <w:rsid w:val="00133BD9"/>
    <w:rsid w:val="00137BDE"/>
    <w:rsid w:val="0014605D"/>
    <w:rsid w:val="0014756F"/>
    <w:rsid w:val="00147D9A"/>
    <w:rsid w:val="00151744"/>
    <w:rsid w:val="00152C27"/>
    <w:rsid w:val="00153382"/>
    <w:rsid w:val="00171EDE"/>
    <w:rsid w:val="00172AD5"/>
    <w:rsid w:val="00184922"/>
    <w:rsid w:val="0018600C"/>
    <w:rsid w:val="001926C2"/>
    <w:rsid w:val="001933E9"/>
    <w:rsid w:val="001938C6"/>
    <w:rsid w:val="00196C7D"/>
    <w:rsid w:val="00197F8B"/>
    <w:rsid w:val="001A1366"/>
    <w:rsid w:val="001A6FFF"/>
    <w:rsid w:val="001B15D2"/>
    <w:rsid w:val="001B2371"/>
    <w:rsid w:val="001B36BB"/>
    <w:rsid w:val="001B568D"/>
    <w:rsid w:val="001C0D57"/>
    <w:rsid w:val="001C4624"/>
    <w:rsid w:val="001D1475"/>
    <w:rsid w:val="001D1BF9"/>
    <w:rsid w:val="001D1F91"/>
    <w:rsid w:val="001D3282"/>
    <w:rsid w:val="001D3356"/>
    <w:rsid w:val="001D4286"/>
    <w:rsid w:val="001D5816"/>
    <w:rsid w:val="001F32CA"/>
    <w:rsid w:val="002013B4"/>
    <w:rsid w:val="00217536"/>
    <w:rsid w:val="002178A7"/>
    <w:rsid w:val="00220900"/>
    <w:rsid w:val="002337CC"/>
    <w:rsid w:val="002407A7"/>
    <w:rsid w:val="00242F5C"/>
    <w:rsid w:val="002443DE"/>
    <w:rsid w:val="0024547C"/>
    <w:rsid w:val="002474F0"/>
    <w:rsid w:val="00257C4B"/>
    <w:rsid w:val="00260228"/>
    <w:rsid w:val="00260F5F"/>
    <w:rsid w:val="00263A94"/>
    <w:rsid w:val="002641B3"/>
    <w:rsid w:val="002738DB"/>
    <w:rsid w:val="00274A5C"/>
    <w:rsid w:val="00276CCA"/>
    <w:rsid w:val="00277414"/>
    <w:rsid w:val="00280B66"/>
    <w:rsid w:val="002818A7"/>
    <w:rsid w:val="00282D88"/>
    <w:rsid w:val="00285121"/>
    <w:rsid w:val="00286EFF"/>
    <w:rsid w:val="00291379"/>
    <w:rsid w:val="00293DA8"/>
    <w:rsid w:val="00295764"/>
    <w:rsid w:val="00296027"/>
    <w:rsid w:val="0029712C"/>
    <w:rsid w:val="002A086E"/>
    <w:rsid w:val="002A2BDB"/>
    <w:rsid w:val="002A42F4"/>
    <w:rsid w:val="002A62A9"/>
    <w:rsid w:val="002A6FF5"/>
    <w:rsid w:val="002C1346"/>
    <w:rsid w:val="002C189E"/>
    <w:rsid w:val="002C3C45"/>
    <w:rsid w:val="002D11AE"/>
    <w:rsid w:val="002D2A0C"/>
    <w:rsid w:val="002D6A08"/>
    <w:rsid w:val="002D6F77"/>
    <w:rsid w:val="002E038F"/>
    <w:rsid w:val="002E1065"/>
    <w:rsid w:val="002E783F"/>
    <w:rsid w:val="002F1BA1"/>
    <w:rsid w:val="002F3352"/>
    <w:rsid w:val="002F373C"/>
    <w:rsid w:val="002F63A7"/>
    <w:rsid w:val="002F6B3F"/>
    <w:rsid w:val="003038BF"/>
    <w:rsid w:val="003073E3"/>
    <w:rsid w:val="003079BE"/>
    <w:rsid w:val="0031073E"/>
    <w:rsid w:val="003111F1"/>
    <w:rsid w:val="00311C52"/>
    <w:rsid w:val="00314215"/>
    <w:rsid w:val="00314F23"/>
    <w:rsid w:val="00321B6E"/>
    <w:rsid w:val="00322256"/>
    <w:rsid w:val="0032333E"/>
    <w:rsid w:val="003258C1"/>
    <w:rsid w:val="00326D66"/>
    <w:rsid w:val="003307CF"/>
    <w:rsid w:val="003314D6"/>
    <w:rsid w:val="00331DA8"/>
    <w:rsid w:val="00336189"/>
    <w:rsid w:val="00347212"/>
    <w:rsid w:val="00347456"/>
    <w:rsid w:val="00350C29"/>
    <w:rsid w:val="00350DE7"/>
    <w:rsid w:val="00352434"/>
    <w:rsid w:val="0035284F"/>
    <w:rsid w:val="0035296E"/>
    <w:rsid w:val="00356C0A"/>
    <w:rsid w:val="00357396"/>
    <w:rsid w:val="00360395"/>
    <w:rsid w:val="00362C07"/>
    <w:rsid w:val="00363DAE"/>
    <w:rsid w:val="00370012"/>
    <w:rsid w:val="00372E07"/>
    <w:rsid w:val="00373991"/>
    <w:rsid w:val="00373D0B"/>
    <w:rsid w:val="00374460"/>
    <w:rsid w:val="00377001"/>
    <w:rsid w:val="00377821"/>
    <w:rsid w:val="00380E61"/>
    <w:rsid w:val="003810BE"/>
    <w:rsid w:val="003834D5"/>
    <w:rsid w:val="00383C6C"/>
    <w:rsid w:val="0038540D"/>
    <w:rsid w:val="0039200F"/>
    <w:rsid w:val="00393559"/>
    <w:rsid w:val="00393B88"/>
    <w:rsid w:val="00394C3A"/>
    <w:rsid w:val="00396676"/>
    <w:rsid w:val="00397771"/>
    <w:rsid w:val="003A045C"/>
    <w:rsid w:val="003A3385"/>
    <w:rsid w:val="003A37E8"/>
    <w:rsid w:val="003A3CE8"/>
    <w:rsid w:val="003A5CF4"/>
    <w:rsid w:val="003A6466"/>
    <w:rsid w:val="003B11CF"/>
    <w:rsid w:val="003C2863"/>
    <w:rsid w:val="003D028C"/>
    <w:rsid w:val="003D3B51"/>
    <w:rsid w:val="003D40FC"/>
    <w:rsid w:val="003D4C54"/>
    <w:rsid w:val="003D68A1"/>
    <w:rsid w:val="003E39D9"/>
    <w:rsid w:val="003E46EA"/>
    <w:rsid w:val="003E571E"/>
    <w:rsid w:val="003E648F"/>
    <w:rsid w:val="003E74DF"/>
    <w:rsid w:val="003F1D51"/>
    <w:rsid w:val="003F28EC"/>
    <w:rsid w:val="003F4B7E"/>
    <w:rsid w:val="003F5754"/>
    <w:rsid w:val="003F7B69"/>
    <w:rsid w:val="004020C8"/>
    <w:rsid w:val="004022A5"/>
    <w:rsid w:val="00404585"/>
    <w:rsid w:val="00405B84"/>
    <w:rsid w:val="00411E95"/>
    <w:rsid w:val="00412550"/>
    <w:rsid w:val="0041726C"/>
    <w:rsid w:val="0041743D"/>
    <w:rsid w:val="00420C3A"/>
    <w:rsid w:val="00422586"/>
    <w:rsid w:val="00425E67"/>
    <w:rsid w:val="0042730F"/>
    <w:rsid w:val="004307F2"/>
    <w:rsid w:val="00430CFB"/>
    <w:rsid w:val="00430F29"/>
    <w:rsid w:val="00433992"/>
    <w:rsid w:val="00433BAB"/>
    <w:rsid w:val="004352F2"/>
    <w:rsid w:val="00436CD7"/>
    <w:rsid w:val="004410AC"/>
    <w:rsid w:val="004419CE"/>
    <w:rsid w:val="004421ED"/>
    <w:rsid w:val="00443C11"/>
    <w:rsid w:val="00444774"/>
    <w:rsid w:val="004450AA"/>
    <w:rsid w:val="00446B2A"/>
    <w:rsid w:val="00447015"/>
    <w:rsid w:val="00451531"/>
    <w:rsid w:val="00452A56"/>
    <w:rsid w:val="00453A01"/>
    <w:rsid w:val="004545DC"/>
    <w:rsid w:val="004578A7"/>
    <w:rsid w:val="00463745"/>
    <w:rsid w:val="0046547D"/>
    <w:rsid w:val="00470486"/>
    <w:rsid w:val="0047213E"/>
    <w:rsid w:val="004729C8"/>
    <w:rsid w:val="004741DB"/>
    <w:rsid w:val="0048249B"/>
    <w:rsid w:val="00486BD5"/>
    <w:rsid w:val="00486C9F"/>
    <w:rsid w:val="00487111"/>
    <w:rsid w:val="00487405"/>
    <w:rsid w:val="00491455"/>
    <w:rsid w:val="00492523"/>
    <w:rsid w:val="00492776"/>
    <w:rsid w:val="00492929"/>
    <w:rsid w:val="004933FE"/>
    <w:rsid w:val="00494A00"/>
    <w:rsid w:val="004A053D"/>
    <w:rsid w:val="004B18B7"/>
    <w:rsid w:val="004B585D"/>
    <w:rsid w:val="004C218D"/>
    <w:rsid w:val="004C320C"/>
    <w:rsid w:val="004C4F68"/>
    <w:rsid w:val="004C5E77"/>
    <w:rsid w:val="004C631F"/>
    <w:rsid w:val="004C6566"/>
    <w:rsid w:val="004D0167"/>
    <w:rsid w:val="004D144D"/>
    <w:rsid w:val="004D1765"/>
    <w:rsid w:val="004D2E90"/>
    <w:rsid w:val="004D5704"/>
    <w:rsid w:val="004E175B"/>
    <w:rsid w:val="004E6FBD"/>
    <w:rsid w:val="004F0E03"/>
    <w:rsid w:val="004F1B71"/>
    <w:rsid w:val="004F2BA1"/>
    <w:rsid w:val="004F7E17"/>
    <w:rsid w:val="00503076"/>
    <w:rsid w:val="00506D9D"/>
    <w:rsid w:val="00510373"/>
    <w:rsid w:val="005110D7"/>
    <w:rsid w:val="00512691"/>
    <w:rsid w:val="005157F7"/>
    <w:rsid w:val="00515E3C"/>
    <w:rsid w:val="005162F6"/>
    <w:rsid w:val="00520B85"/>
    <w:rsid w:val="00521D0F"/>
    <w:rsid w:val="005230BC"/>
    <w:rsid w:val="0052623F"/>
    <w:rsid w:val="00526912"/>
    <w:rsid w:val="00526F70"/>
    <w:rsid w:val="0053762F"/>
    <w:rsid w:val="00540601"/>
    <w:rsid w:val="005422A5"/>
    <w:rsid w:val="00542A67"/>
    <w:rsid w:val="00542BEE"/>
    <w:rsid w:val="005523E5"/>
    <w:rsid w:val="00554605"/>
    <w:rsid w:val="00570698"/>
    <w:rsid w:val="00571FAB"/>
    <w:rsid w:val="00572B13"/>
    <w:rsid w:val="00572C37"/>
    <w:rsid w:val="00577CF1"/>
    <w:rsid w:val="00582629"/>
    <w:rsid w:val="00585894"/>
    <w:rsid w:val="00586DBE"/>
    <w:rsid w:val="00590586"/>
    <w:rsid w:val="005948A6"/>
    <w:rsid w:val="00595464"/>
    <w:rsid w:val="00595B4D"/>
    <w:rsid w:val="00596D26"/>
    <w:rsid w:val="00596DA0"/>
    <w:rsid w:val="00597509"/>
    <w:rsid w:val="005A66DF"/>
    <w:rsid w:val="005B0182"/>
    <w:rsid w:val="005B08B6"/>
    <w:rsid w:val="005B3043"/>
    <w:rsid w:val="005B5101"/>
    <w:rsid w:val="005B6E94"/>
    <w:rsid w:val="005C0453"/>
    <w:rsid w:val="005C3877"/>
    <w:rsid w:val="005C3AFA"/>
    <w:rsid w:val="005C44E6"/>
    <w:rsid w:val="005C4D9C"/>
    <w:rsid w:val="005D5E65"/>
    <w:rsid w:val="005D6017"/>
    <w:rsid w:val="005E4884"/>
    <w:rsid w:val="005E58BF"/>
    <w:rsid w:val="005F09A5"/>
    <w:rsid w:val="005F1C24"/>
    <w:rsid w:val="005F4456"/>
    <w:rsid w:val="006020DD"/>
    <w:rsid w:val="006028BB"/>
    <w:rsid w:val="00606F81"/>
    <w:rsid w:val="0060774F"/>
    <w:rsid w:val="00607946"/>
    <w:rsid w:val="0061004E"/>
    <w:rsid w:val="00615A60"/>
    <w:rsid w:val="00615AB2"/>
    <w:rsid w:val="006162E2"/>
    <w:rsid w:val="00621ACC"/>
    <w:rsid w:val="00623628"/>
    <w:rsid w:val="0062507E"/>
    <w:rsid w:val="00625709"/>
    <w:rsid w:val="00631D13"/>
    <w:rsid w:val="0064354A"/>
    <w:rsid w:val="00644763"/>
    <w:rsid w:val="00651CD7"/>
    <w:rsid w:val="00657E91"/>
    <w:rsid w:val="00664845"/>
    <w:rsid w:val="00670DB7"/>
    <w:rsid w:val="006713FD"/>
    <w:rsid w:val="0067292A"/>
    <w:rsid w:val="0067297D"/>
    <w:rsid w:val="00672A7F"/>
    <w:rsid w:val="00672BE9"/>
    <w:rsid w:val="00676F47"/>
    <w:rsid w:val="00680114"/>
    <w:rsid w:val="00684E30"/>
    <w:rsid w:val="00686F42"/>
    <w:rsid w:val="006961DA"/>
    <w:rsid w:val="006A3468"/>
    <w:rsid w:val="006B356D"/>
    <w:rsid w:val="006B5DB2"/>
    <w:rsid w:val="006B6570"/>
    <w:rsid w:val="006C39BA"/>
    <w:rsid w:val="006C66CB"/>
    <w:rsid w:val="006C78C8"/>
    <w:rsid w:val="006D63FA"/>
    <w:rsid w:val="006F3B8F"/>
    <w:rsid w:val="006F5EC7"/>
    <w:rsid w:val="006F7AF4"/>
    <w:rsid w:val="0070064D"/>
    <w:rsid w:val="00701555"/>
    <w:rsid w:val="0070259F"/>
    <w:rsid w:val="00703EFE"/>
    <w:rsid w:val="00704E22"/>
    <w:rsid w:val="00705332"/>
    <w:rsid w:val="00706897"/>
    <w:rsid w:val="0071040D"/>
    <w:rsid w:val="00714D35"/>
    <w:rsid w:val="00716F77"/>
    <w:rsid w:val="007206D3"/>
    <w:rsid w:val="00720708"/>
    <w:rsid w:val="00722D98"/>
    <w:rsid w:val="007248A7"/>
    <w:rsid w:val="00731998"/>
    <w:rsid w:val="00733346"/>
    <w:rsid w:val="007409E4"/>
    <w:rsid w:val="00741DE4"/>
    <w:rsid w:val="00742353"/>
    <w:rsid w:val="00742C10"/>
    <w:rsid w:val="007469AC"/>
    <w:rsid w:val="00752719"/>
    <w:rsid w:val="00756A9E"/>
    <w:rsid w:val="00762C1F"/>
    <w:rsid w:val="00764F4B"/>
    <w:rsid w:val="00772962"/>
    <w:rsid w:val="00774703"/>
    <w:rsid w:val="0077730E"/>
    <w:rsid w:val="0077794A"/>
    <w:rsid w:val="00780149"/>
    <w:rsid w:val="00787616"/>
    <w:rsid w:val="00790D54"/>
    <w:rsid w:val="00793183"/>
    <w:rsid w:val="00794558"/>
    <w:rsid w:val="00794C7A"/>
    <w:rsid w:val="007A2D92"/>
    <w:rsid w:val="007A3157"/>
    <w:rsid w:val="007A4739"/>
    <w:rsid w:val="007A4EA1"/>
    <w:rsid w:val="007A6B5D"/>
    <w:rsid w:val="007A730A"/>
    <w:rsid w:val="007B3E64"/>
    <w:rsid w:val="007B6388"/>
    <w:rsid w:val="007B72A3"/>
    <w:rsid w:val="007B7583"/>
    <w:rsid w:val="007C3BA0"/>
    <w:rsid w:val="007C3DBF"/>
    <w:rsid w:val="007D1630"/>
    <w:rsid w:val="007D2B8E"/>
    <w:rsid w:val="007D34CB"/>
    <w:rsid w:val="007D50A9"/>
    <w:rsid w:val="007D7C20"/>
    <w:rsid w:val="007E0D04"/>
    <w:rsid w:val="007E116D"/>
    <w:rsid w:val="007E63AB"/>
    <w:rsid w:val="007F0987"/>
    <w:rsid w:val="008015F0"/>
    <w:rsid w:val="0080263F"/>
    <w:rsid w:val="00804A05"/>
    <w:rsid w:val="008160CC"/>
    <w:rsid w:val="00820B5E"/>
    <w:rsid w:val="00820CCD"/>
    <w:rsid w:val="00822593"/>
    <w:rsid w:val="008239E2"/>
    <w:rsid w:val="00825BC5"/>
    <w:rsid w:val="0082662B"/>
    <w:rsid w:val="008310FA"/>
    <w:rsid w:val="00831BD8"/>
    <w:rsid w:val="00835156"/>
    <w:rsid w:val="008363BA"/>
    <w:rsid w:val="00836999"/>
    <w:rsid w:val="00837FB3"/>
    <w:rsid w:val="008430C2"/>
    <w:rsid w:val="00845891"/>
    <w:rsid w:val="00847B8B"/>
    <w:rsid w:val="00850B03"/>
    <w:rsid w:val="0085157C"/>
    <w:rsid w:val="00851785"/>
    <w:rsid w:val="00852FC6"/>
    <w:rsid w:val="00861106"/>
    <w:rsid w:val="008679AD"/>
    <w:rsid w:val="00870BE9"/>
    <w:rsid w:val="0087350A"/>
    <w:rsid w:val="008750A4"/>
    <w:rsid w:val="00875A90"/>
    <w:rsid w:val="00876246"/>
    <w:rsid w:val="0087703B"/>
    <w:rsid w:val="00881813"/>
    <w:rsid w:val="00884A65"/>
    <w:rsid w:val="0088524B"/>
    <w:rsid w:val="008908B3"/>
    <w:rsid w:val="00892967"/>
    <w:rsid w:val="00892AB6"/>
    <w:rsid w:val="00895270"/>
    <w:rsid w:val="0089572A"/>
    <w:rsid w:val="00896F16"/>
    <w:rsid w:val="00897243"/>
    <w:rsid w:val="008A0E59"/>
    <w:rsid w:val="008A0F35"/>
    <w:rsid w:val="008A1616"/>
    <w:rsid w:val="008A2D72"/>
    <w:rsid w:val="008A4F7A"/>
    <w:rsid w:val="008A5F0F"/>
    <w:rsid w:val="008A72ED"/>
    <w:rsid w:val="008B00B7"/>
    <w:rsid w:val="008B17D9"/>
    <w:rsid w:val="008B2513"/>
    <w:rsid w:val="008B3384"/>
    <w:rsid w:val="008B5D05"/>
    <w:rsid w:val="008B7CCB"/>
    <w:rsid w:val="008C176C"/>
    <w:rsid w:val="008C1F85"/>
    <w:rsid w:val="008C3024"/>
    <w:rsid w:val="008E27CE"/>
    <w:rsid w:val="008E3288"/>
    <w:rsid w:val="008E3AE9"/>
    <w:rsid w:val="008E4EE6"/>
    <w:rsid w:val="008E540A"/>
    <w:rsid w:val="008E5873"/>
    <w:rsid w:val="008F02BA"/>
    <w:rsid w:val="008F16A9"/>
    <w:rsid w:val="008F2272"/>
    <w:rsid w:val="008F4BEB"/>
    <w:rsid w:val="008F590F"/>
    <w:rsid w:val="008F5EDD"/>
    <w:rsid w:val="00904C37"/>
    <w:rsid w:val="00910455"/>
    <w:rsid w:val="0091481F"/>
    <w:rsid w:val="00914966"/>
    <w:rsid w:val="00914ED9"/>
    <w:rsid w:val="00920CDF"/>
    <w:rsid w:val="0092138E"/>
    <w:rsid w:val="009229E1"/>
    <w:rsid w:val="009231CD"/>
    <w:rsid w:val="00923F26"/>
    <w:rsid w:val="00924502"/>
    <w:rsid w:val="00925CE4"/>
    <w:rsid w:val="00926CCF"/>
    <w:rsid w:val="009452E5"/>
    <w:rsid w:val="00950DBD"/>
    <w:rsid w:val="00955F3E"/>
    <w:rsid w:val="0095703D"/>
    <w:rsid w:val="009576BC"/>
    <w:rsid w:val="009579EC"/>
    <w:rsid w:val="00962157"/>
    <w:rsid w:val="00965E7C"/>
    <w:rsid w:val="009672F1"/>
    <w:rsid w:val="0097151A"/>
    <w:rsid w:val="00975F49"/>
    <w:rsid w:val="00977BAD"/>
    <w:rsid w:val="00980C09"/>
    <w:rsid w:val="00980C2D"/>
    <w:rsid w:val="00981B6D"/>
    <w:rsid w:val="00982530"/>
    <w:rsid w:val="009859C0"/>
    <w:rsid w:val="009860BA"/>
    <w:rsid w:val="009868B2"/>
    <w:rsid w:val="00986E51"/>
    <w:rsid w:val="0098786F"/>
    <w:rsid w:val="00987BE0"/>
    <w:rsid w:val="0099038E"/>
    <w:rsid w:val="00991CB6"/>
    <w:rsid w:val="00993F2B"/>
    <w:rsid w:val="00996142"/>
    <w:rsid w:val="009A171D"/>
    <w:rsid w:val="009A33EB"/>
    <w:rsid w:val="009A5C04"/>
    <w:rsid w:val="009A7047"/>
    <w:rsid w:val="009B1D9D"/>
    <w:rsid w:val="009B3350"/>
    <w:rsid w:val="009B7604"/>
    <w:rsid w:val="009C16B5"/>
    <w:rsid w:val="009C3536"/>
    <w:rsid w:val="009C409F"/>
    <w:rsid w:val="009C42AE"/>
    <w:rsid w:val="009C5542"/>
    <w:rsid w:val="009D0D8E"/>
    <w:rsid w:val="009D2383"/>
    <w:rsid w:val="009D267D"/>
    <w:rsid w:val="009E47FB"/>
    <w:rsid w:val="00A001E5"/>
    <w:rsid w:val="00A00D48"/>
    <w:rsid w:val="00A039D5"/>
    <w:rsid w:val="00A0741C"/>
    <w:rsid w:val="00A0755F"/>
    <w:rsid w:val="00A11B44"/>
    <w:rsid w:val="00A121B9"/>
    <w:rsid w:val="00A122C5"/>
    <w:rsid w:val="00A1728D"/>
    <w:rsid w:val="00A20CEE"/>
    <w:rsid w:val="00A311E6"/>
    <w:rsid w:val="00A3258D"/>
    <w:rsid w:val="00A43D20"/>
    <w:rsid w:val="00A44F10"/>
    <w:rsid w:val="00A45293"/>
    <w:rsid w:val="00A4542C"/>
    <w:rsid w:val="00A52E7D"/>
    <w:rsid w:val="00A617CE"/>
    <w:rsid w:val="00A62FB6"/>
    <w:rsid w:val="00A631DF"/>
    <w:rsid w:val="00A651E8"/>
    <w:rsid w:val="00A67BEE"/>
    <w:rsid w:val="00A701EF"/>
    <w:rsid w:val="00A70323"/>
    <w:rsid w:val="00A72352"/>
    <w:rsid w:val="00A74DF8"/>
    <w:rsid w:val="00A75699"/>
    <w:rsid w:val="00A774C2"/>
    <w:rsid w:val="00A77767"/>
    <w:rsid w:val="00A81099"/>
    <w:rsid w:val="00A83861"/>
    <w:rsid w:val="00A862BB"/>
    <w:rsid w:val="00A9088F"/>
    <w:rsid w:val="00A94069"/>
    <w:rsid w:val="00A9461E"/>
    <w:rsid w:val="00A955B3"/>
    <w:rsid w:val="00A95AD3"/>
    <w:rsid w:val="00A96C6A"/>
    <w:rsid w:val="00A97D62"/>
    <w:rsid w:val="00AA1109"/>
    <w:rsid w:val="00AA2929"/>
    <w:rsid w:val="00AA5B39"/>
    <w:rsid w:val="00AA680F"/>
    <w:rsid w:val="00AA7022"/>
    <w:rsid w:val="00AA7CC4"/>
    <w:rsid w:val="00AB3619"/>
    <w:rsid w:val="00AB3F58"/>
    <w:rsid w:val="00AB6387"/>
    <w:rsid w:val="00AC0E16"/>
    <w:rsid w:val="00AC382A"/>
    <w:rsid w:val="00AC7FE6"/>
    <w:rsid w:val="00AD064D"/>
    <w:rsid w:val="00AD31BF"/>
    <w:rsid w:val="00AD5C65"/>
    <w:rsid w:val="00AD5D8F"/>
    <w:rsid w:val="00AE7BE3"/>
    <w:rsid w:val="00AF072E"/>
    <w:rsid w:val="00AF0A77"/>
    <w:rsid w:val="00B01E36"/>
    <w:rsid w:val="00B0283A"/>
    <w:rsid w:val="00B039C0"/>
    <w:rsid w:val="00B050B0"/>
    <w:rsid w:val="00B06CB7"/>
    <w:rsid w:val="00B12B72"/>
    <w:rsid w:val="00B136D4"/>
    <w:rsid w:val="00B163FE"/>
    <w:rsid w:val="00B16824"/>
    <w:rsid w:val="00B1789A"/>
    <w:rsid w:val="00B274F5"/>
    <w:rsid w:val="00B30599"/>
    <w:rsid w:val="00B34120"/>
    <w:rsid w:val="00B471F0"/>
    <w:rsid w:val="00B5205A"/>
    <w:rsid w:val="00B54A02"/>
    <w:rsid w:val="00B5515B"/>
    <w:rsid w:val="00B564A3"/>
    <w:rsid w:val="00B60F24"/>
    <w:rsid w:val="00B62DAA"/>
    <w:rsid w:val="00B71601"/>
    <w:rsid w:val="00B7423F"/>
    <w:rsid w:val="00B75616"/>
    <w:rsid w:val="00B843F1"/>
    <w:rsid w:val="00B85189"/>
    <w:rsid w:val="00B91347"/>
    <w:rsid w:val="00B9263B"/>
    <w:rsid w:val="00B92DDB"/>
    <w:rsid w:val="00B938EC"/>
    <w:rsid w:val="00B94488"/>
    <w:rsid w:val="00BA026E"/>
    <w:rsid w:val="00BA069D"/>
    <w:rsid w:val="00BA5491"/>
    <w:rsid w:val="00BA5FE4"/>
    <w:rsid w:val="00BA63CB"/>
    <w:rsid w:val="00BA69F0"/>
    <w:rsid w:val="00BB53E8"/>
    <w:rsid w:val="00BB559B"/>
    <w:rsid w:val="00BB7345"/>
    <w:rsid w:val="00BC32AD"/>
    <w:rsid w:val="00BC3978"/>
    <w:rsid w:val="00BC3F24"/>
    <w:rsid w:val="00BC47C2"/>
    <w:rsid w:val="00BC4AE6"/>
    <w:rsid w:val="00BC76A6"/>
    <w:rsid w:val="00BD0143"/>
    <w:rsid w:val="00BD5C61"/>
    <w:rsid w:val="00BD7EC3"/>
    <w:rsid w:val="00BE0FD8"/>
    <w:rsid w:val="00BE222C"/>
    <w:rsid w:val="00BE2479"/>
    <w:rsid w:val="00BE5D0E"/>
    <w:rsid w:val="00BE67CC"/>
    <w:rsid w:val="00BE6C7B"/>
    <w:rsid w:val="00BF04B1"/>
    <w:rsid w:val="00BF0B77"/>
    <w:rsid w:val="00BF0C54"/>
    <w:rsid w:val="00BF31A2"/>
    <w:rsid w:val="00BF5357"/>
    <w:rsid w:val="00C013CD"/>
    <w:rsid w:val="00C025D4"/>
    <w:rsid w:val="00C042FE"/>
    <w:rsid w:val="00C04A57"/>
    <w:rsid w:val="00C0786F"/>
    <w:rsid w:val="00C11288"/>
    <w:rsid w:val="00C12B04"/>
    <w:rsid w:val="00C12BAF"/>
    <w:rsid w:val="00C12EDD"/>
    <w:rsid w:val="00C13F5B"/>
    <w:rsid w:val="00C22207"/>
    <w:rsid w:val="00C22476"/>
    <w:rsid w:val="00C227D7"/>
    <w:rsid w:val="00C23EF4"/>
    <w:rsid w:val="00C2669C"/>
    <w:rsid w:val="00C305A9"/>
    <w:rsid w:val="00C309A3"/>
    <w:rsid w:val="00C359E1"/>
    <w:rsid w:val="00C35B6B"/>
    <w:rsid w:val="00C4201B"/>
    <w:rsid w:val="00C44A06"/>
    <w:rsid w:val="00C45740"/>
    <w:rsid w:val="00C47031"/>
    <w:rsid w:val="00C47BA6"/>
    <w:rsid w:val="00C47DF0"/>
    <w:rsid w:val="00C5091A"/>
    <w:rsid w:val="00C511D9"/>
    <w:rsid w:val="00C5505F"/>
    <w:rsid w:val="00C57733"/>
    <w:rsid w:val="00C6293B"/>
    <w:rsid w:val="00C63435"/>
    <w:rsid w:val="00C7345F"/>
    <w:rsid w:val="00C735C1"/>
    <w:rsid w:val="00C73744"/>
    <w:rsid w:val="00C75273"/>
    <w:rsid w:val="00C76EC5"/>
    <w:rsid w:val="00C80F1B"/>
    <w:rsid w:val="00C810B1"/>
    <w:rsid w:val="00C83921"/>
    <w:rsid w:val="00C843CD"/>
    <w:rsid w:val="00C848D2"/>
    <w:rsid w:val="00CA0E49"/>
    <w:rsid w:val="00CB01F2"/>
    <w:rsid w:val="00CB3126"/>
    <w:rsid w:val="00CB67F0"/>
    <w:rsid w:val="00CC125C"/>
    <w:rsid w:val="00CC182C"/>
    <w:rsid w:val="00CC3CEC"/>
    <w:rsid w:val="00CC5450"/>
    <w:rsid w:val="00CC5827"/>
    <w:rsid w:val="00CD04B3"/>
    <w:rsid w:val="00CD10BD"/>
    <w:rsid w:val="00CD1733"/>
    <w:rsid w:val="00CD2335"/>
    <w:rsid w:val="00CD5739"/>
    <w:rsid w:val="00CD5A8D"/>
    <w:rsid w:val="00CD5B92"/>
    <w:rsid w:val="00CD6734"/>
    <w:rsid w:val="00CD6D64"/>
    <w:rsid w:val="00CE4705"/>
    <w:rsid w:val="00CE528B"/>
    <w:rsid w:val="00CF0F8C"/>
    <w:rsid w:val="00CF300A"/>
    <w:rsid w:val="00CF4366"/>
    <w:rsid w:val="00CF4846"/>
    <w:rsid w:val="00CF5353"/>
    <w:rsid w:val="00CF57E1"/>
    <w:rsid w:val="00CF5F0A"/>
    <w:rsid w:val="00CF7926"/>
    <w:rsid w:val="00D0520A"/>
    <w:rsid w:val="00D1231E"/>
    <w:rsid w:val="00D123F9"/>
    <w:rsid w:val="00D12A1F"/>
    <w:rsid w:val="00D1354A"/>
    <w:rsid w:val="00D1670D"/>
    <w:rsid w:val="00D20443"/>
    <w:rsid w:val="00D2253B"/>
    <w:rsid w:val="00D30008"/>
    <w:rsid w:val="00D30C40"/>
    <w:rsid w:val="00D34AE4"/>
    <w:rsid w:val="00D43948"/>
    <w:rsid w:val="00D542D7"/>
    <w:rsid w:val="00D56B54"/>
    <w:rsid w:val="00D602BD"/>
    <w:rsid w:val="00D60E4A"/>
    <w:rsid w:val="00D61D8D"/>
    <w:rsid w:val="00D627A1"/>
    <w:rsid w:val="00D64E82"/>
    <w:rsid w:val="00D65DF3"/>
    <w:rsid w:val="00D6645F"/>
    <w:rsid w:val="00D70C88"/>
    <w:rsid w:val="00D7666E"/>
    <w:rsid w:val="00D8372E"/>
    <w:rsid w:val="00D8788E"/>
    <w:rsid w:val="00D87B95"/>
    <w:rsid w:val="00D96EE9"/>
    <w:rsid w:val="00DA1DA3"/>
    <w:rsid w:val="00DA29D0"/>
    <w:rsid w:val="00DA6062"/>
    <w:rsid w:val="00DA658D"/>
    <w:rsid w:val="00DA710F"/>
    <w:rsid w:val="00DB216E"/>
    <w:rsid w:val="00DB2EA7"/>
    <w:rsid w:val="00DB59E8"/>
    <w:rsid w:val="00DB78F7"/>
    <w:rsid w:val="00DC2F2C"/>
    <w:rsid w:val="00DC6B3F"/>
    <w:rsid w:val="00DC6E8B"/>
    <w:rsid w:val="00DD02B4"/>
    <w:rsid w:val="00DD0689"/>
    <w:rsid w:val="00DD2C31"/>
    <w:rsid w:val="00DD38C7"/>
    <w:rsid w:val="00DD70EE"/>
    <w:rsid w:val="00DE24E3"/>
    <w:rsid w:val="00DE38F9"/>
    <w:rsid w:val="00DF113C"/>
    <w:rsid w:val="00DF2CD4"/>
    <w:rsid w:val="00DF50E2"/>
    <w:rsid w:val="00DF5E48"/>
    <w:rsid w:val="00DF7B16"/>
    <w:rsid w:val="00E037B8"/>
    <w:rsid w:val="00E05756"/>
    <w:rsid w:val="00E069D2"/>
    <w:rsid w:val="00E1065E"/>
    <w:rsid w:val="00E10B49"/>
    <w:rsid w:val="00E127BD"/>
    <w:rsid w:val="00E13416"/>
    <w:rsid w:val="00E13555"/>
    <w:rsid w:val="00E15D3C"/>
    <w:rsid w:val="00E177DA"/>
    <w:rsid w:val="00E26994"/>
    <w:rsid w:val="00E3091D"/>
    <w:rsid w:val="00E32A2D"/>
    <w:rsid w:val="00E36608"/>
    <w:rsid w:val="00E400BC"/>
    <w:rsid w:val="00E43A57"/>
    <w:rsid w:val="00E46506"/>
    <w:rsid w:val="00E46B79"/>
    <w:rsid w:val="00E50341"/>
    <w:rsid w:val="00E52044"/>
    <w:rsid w:val="00E532B1"/>
    <w:rsid w:val="00E53CEC"/>
    <w:rsid w:val="00E54223"/>
    <w:rsid w:val="00E547A6"/>
    <w:rsid w:val="00E5569C"/>
    <w:rsid w:val="00E56F8A"/>
    <w:rsid w:val="00E576DF"/>
    <w:rsid w:val="00E60834"/>
    <w:rsid w:val="00E619C5"/>
    <w:rsid w:val="00E629E1"/>
    <w:rsid w:val="00E6613B"/>
    <w:rsid w:val="00E670DB"/>
    <w:rsid w:val="00E75AAD"/>
    <w:rsid w:val="00E80274"/>
    <w:rsid w:val="00E91837"/>
    <w:rsid w:val="00E93ACB"/>
    <w:rsid w:val="00E963EE"/>
    <w:rsid w:val="00E9657C"/>
    <w:rsid w:val="00E97014"/>
    <w:rsid w:val="00E97101"/>
    <w:rsid w:val="00E97D48"/>
    <w:rsid w:val="00EA02FD"/>
    <w:rsid w:val="00EA0347"/>
    <w:rsid w:val="00EA0774"/>
    <w:rsid w:val="00EA0866"/>
    <w:rsid w:val="00EA1828"/>
    <w:rsid w:val="00EA3448"/>
    <w:rsid w:val="00EA7422"/>
    <w:rsid w:val="00EB05E8"/>
    <w:rsid w:val="00EC145B"/>
    <w:rsid w:val="00EC1491"/>
    <w:rsid w:val="00EC3D6D"/>
    <w:rsid w:val="00EC549A"/>
    <w:rsid w:val="00ED057D"/>
    <w:rsid w:val="00ED1F5B"/>
    <w:rsid w:val="00EE0D38"/>
    <w:rsid w:val="00EE15F4"/>
    <w:rsid w:val="00EE4844"/>
    <w:rsid w:val="00EE6215"/>
    <w:rsid w:val="00EF0048"/>
    <w:rsid w:val="00EF1608"/>
    <w:rsid w:val="00EF258C"/>
    <w:rsid w:val="00EF50EB"/>
    <w:rsid w:val="00EF731F"/>
    <w:rsid w:val="00F01A6C"/>
    <w:rsid w:val="00F01AD1"/>
    <w:rsid w:val="00F02E81"/>
    <w:rsid w:val="00F05511"/>
    <w:rsid w:val="00F07177"/>
    <w:rsid w:val="00F10B4F"/>
    <w:rsid w:val="00F12AA9"/>
    <w:rsid w:val="00F14043"/>
    <w:rsid w:val="00F140B6"/>
    <w:rsid w:val="00F1676B"/>
    <w:rsid w:val="00F208D3"/>
    <w:rsid w:val="00F20F1A"/>
    <w:rsid w:val="00F24425"/>
    <w:rsid w:val="00F25747"/>
    <w:rsid w:val="00F265F2"/>
    <w:rsid w:val="00F26C7D"/>
    <w:rsid w:val="00F27099"/>
    <w:rsid w:val="00F27BC7"/>
    <w:rsid w:val="00F35C32"/>
    <w:rsid w:val="00F36940"/>
    <w:rsid w:val="00F41DBD"/>
    <w:rsid w:val="00F442D5"/>
    <w:rsid w:val="00F46D53"/>
    <w:rsid w:val="00F47214"/>
    <w:rsid w:val="00F5171F"/>
    <w:rsid w:val="00F51E13"/>
    <w:rsid w:val="00F5429F"/>
    <w:rsid w:val="00F546B4"/>
    <w:rsid w:val="00F54EDC"/>
    <w:rsid w:val="00F54F6B"/>
    <w:rsid w:val="00F7091D"/>
    <w:rsid w:val="00F71A52"/>
    <w:rsid w:val="00F72BAF"/>
    <w:rsid w:val="00F74277"/>
    <w:rsid w:val="00F7532E"/>
    <w:rsid w:val="00F75694"/>
    <w:rsid w:val="00F775F3"/>
    <w:rsid w:val="00F816A4"/>
    <w:rsid w:val="00F851C9"/>
    <w:rsid w:val="00F874DE"/>
    <w:rsid w:val="00F916E3"/>
    <w:rsid w:val="00F9501C"/>
    <w:rsid w:val="00FA6BD3"/>
    <w:rsid w:val="00FB4606"/>
    <w:rsid w:val="00FB602A"/>
    <w:rsid w:val="00FC005A"/>
    <w:rsid w:val="00FC040C"/>
    <w:rsid w:val="00FC6B22"/>
    <w:rsid w:val="00FC6DD7"/>
    <w:rsid w:val="00FD024F"/>
    <w:rsid w:val="00FD1A4D"/>
    <w:rsid w:val="00FD322A"/>
    <w:rsid w:val="00FD36E5"/>
    <w:rsid w:val="00FD6A99"/>
    <w:rsid w:val="00FE5012"/>
    <w:rsid w:val="00FF32C3"/>
    <w:rsid w:val="00FF4A7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1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link w:val="ConsPlusNormal0"/>
    <w:uiPriority w:val="99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99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2929"/>
    <w:rPr>
      <w:rFonts w:ascii="Arial" w:hAnsi="Arial" w:cs="Arial"/>
    </w:rPr>
  </w:style>
  <w:style w:type="character" w:customStyle="1" w:styleId="FontStyle12">
    <w:name w:val="Font Style12"/>
    <w:uiPriority w:val="99"/>
    <w:rsid w:val="00AA2929"/>
    <w:rPr>
      <w:rFonts w:ascii="Times New Roman" w:hAnsi="Times New Roman" w:cs="Times New Roman"/>
      <w:sz w:val="22"/>
      <w:szCs w:val="22"/>
    </w:rPr>
  </w:style>
  <w:style w:type="character" w:styleId="aff0">
    <w:name w:val="page number"/>
    <w:basedOn w:val="a0"/>
    <w:rsid w:val="00BE67CC"/>
  </w:style>
  <w:style w:type="paragraph" w:customStyle="1" w:styleId="12">
    <w:name w:val="Без интервала1"/>
    <w:rsid w:val="00C44A06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6645F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rsid w:val="00D6645F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rsid w:val="00D6645F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D6645F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D6645F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ConsPlusTextList">
    <w:name w:val="ConsPlusTextList"/>
    <w:rsid w:val="00D6645F"/>
    <w:pPr>
      <w:widowControl w:val="0"/>
      <w:autoSpaceDE w:val="0"/>
      <w:autoSpaceDN w:val="0"/>
    </w:pPr>
    <w:rPr>
      <w:rFonts w:ascii="Arial" w:eastAsia="Calibri" w:hAnsi="Arial" w:cs="Arial"/>
    </w:rPr>
  </w:style>
  <w:style w:type="numbering" w:customStyle="1" w:styleId="13">
    <w:name w:val="Нет списка1"/>
    <w:next w:val="a2"/>
    <w:semiHidden/>
    <w:unhideWhenUsed/>
    <w:rsid w:val="00D6645F"/>
  </w:style>
  <w:style w:type="table" w:customStyle="1" w:styleId="14">
    <w:name w:val="Сетка таблицы1"/>
    <w:basedOn w:val="a1"/>
    <w:next w:val="a5"/>
    <w:rsid w:val="00D664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99"/>
    <w:rsid w:val="00D6645F"/>
    <w:rPr>
      <w:rFonts w:ascii="Calibri" w:hAnsi="Calibri"/>
      <w:sz w:val="22"/>
      <w:szCs w:val="22"/>
      <w:lang w:eastAsia="en-US"/>
    </w:rPr>
  </w:style>
  <w:style w:type="paragraph" w:styleId="aff1">
    <w:name w:val="Body Text"/>
    <w:basedOn w:val="a"/>
    <w:link w:val="aff2"/>
    <w:uiPriority w:val="1"/>
    <w:unhideWhenUsed/>
    <w:qFormat/>
    <w:rsid w:val="001C0D57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1"/>
    <w:rsid w:val="001C0D57"/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1C0D5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Без интервала2"/>
    <w:rsid w:val="001C0D5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1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link w:val="ConsPlusNormal0"/>
    <w:uiPriority w:val="99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99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2929"/>
    <w:rPr>
      <w:rFonts w:ascii="Arial" w:hAnsi="Arial" w:cs="Arial"/>
    </w:rPr>
  </w:style>
  <w:style w:type="character" w:customStyle="1" w:styleId="FontStyle12">
    <w:name w:val="Font Style12"/>
    <w:uiPriority w:val="99"/>
    <w:rsid w:val="00AA2929"/>
    <w:rPr>
      <w:rFonts w:ascii="Times New Roman" w:hAnsi="Times New Roman" w:cs="Times New Roman"/>
      <w:sz w:val="22"/>
      <w:szCs w:val="22"/>
    </w:rPr>
  </w:style>
  <w:style w:type="character" w:styleId="aff0">
    <w:name w:val="page number"/>
    <w:basedOn w:val="a0"/>
    <w:rsid w:val="00BE67CC"/>
  </w:style>
  <w:style w:type="paragraph" w:customStyle="1" w:styleId="12">
    <w:name w:val="Без интервала1"/>
    <w:rsid w:val="00C44A06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6645F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rsid w:val="00D6645F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rsid w:val="00D6645F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D6645F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D6645F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ConsPlusTextList">
    <w:name w:val="ConsPlusTextList"/>
    <w:rsid w:val="00D6645F"/>
    <w:pPr>
      <w:widowControl w:val="0"/>
      <w:autoSpaceDE w:val="0"/>
      <w:autoSpaceDN w:val="0"/>
    </w:pPr>
    <w:rPr>
      <w:rFonts w:ascii="Arial" w:eastAsia="Calibri" w:hAnsi="Arial" w:cs="Arial"/>
    </w:rPr>
  </w:style>
  <w:style w:type="numbering" w:customStyle="1" w:styleId="13">
    <w:name w:val="Нет списка1"/>
    <w:next w:val="a2"/>
    <w:semiHidden/>
    <w:unhideWhenUsed/>
    <w:rsid w:val="00D6645F"/>
  </w:style>
  <w:style w:type="table" w:customStyle="1" w:styleId="14">
    <w:name w:val="Сетка таблицы1"/>
    <w:basedOn w:val="a1"/>
    <w:next w:val="a5"/>
    <w:rsid w:val="00D664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99"/>
    <w:rsid w:val="00D6645F"/>
    <w:rPr>
      <w:rFonts w:ascii="Calibri" w:hAnsi="Calibri"/>
      <w:sz w:val="22"/>
      <w:szCs w:val="22"/>
      <w:lang w:eastAsia="en-US"/>
    </w:rPr>
  </w:style>
  <w:style w:type="paragraph" w:styleId="aff1">
    <w:name w:val="Body Text"/>
    <w:basedOn w:val="a"/>
    <w:link w:val="aff2"/>
    <w:uiPriority w:val="1"/>
    <w:unhideWhenUsed/>
    <w:qFormat/>
    <w:rsid w:val="001C0D57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1"/>
    <w:rsid w:val="001C0D57"/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1C0D5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Без интервала2"/>
    <w:rsid w:val="001C0D5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5154BDE8167BE5DA326FCF67F5F6D82FFDA8B5C8615547981E15870A7C8E3A0273B7EBA821E34ED7B7D125A10D0170CDC443A1D68DgBw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A907D965986FDA9CE73F97027959699EE2467DD601EB6E239D444E3E1750EA2AF345100732D5458E56D8495F52ACF2D97E74D4807E1E31RAB5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3578CD3C818CD31642C3FE3FB54F3A7FAC9D4B322783C7F13B7D415B67A75E67F361DC4155ECF49B1B6F6FE7CDBC62450B7A205FE5084pFT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295D-E395-4678-945B-F14BC45C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72</Pages>
  <Words>17685</Words>
  <Characters>138398</Characters>
  <Application>Microsoft Office Word</Application>
  <DocSecurity>0</DocSecurity>
  <Lines>1153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155772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Zayka</cp:lastModifiedBy>
  <cp:revision>9</cp:revision>
  <cp:lastPrinted>2019-11-07T07:36:00Z</cp:lastPrinted>
  <dcterms:created xsi:type="dcterms:W3CDTF">2019-11-08T06:37:00Z</dcterms:created>
  <dcterms:modified xsi:type="dcterms:W3CDTF">2019-11-14T06:26:00Z</dcterms:modified>
</cp:coreProperties>
</file>