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CF" w:rsidRDefault="00144E77" w:rsidP="00144E77">
      <w:pPr>
        <w:jc w:val="center"/>
      </w:pPr>
      <w:r w:rsidRPr="00144E77">
        <w:rPr>
          <w:noProof/>
        </w:rPr>
        <w:drawing>
          <wp:inline distT="0" distB="0" distL="0" distR="0">
            <wp:extent cx="3267075" cy="1400175"/>
            <wp:effectExtent l="19050" t="0" r="9525" b="0"/>
            <wp:docPr id="1" name="Рисунок 1" descr="I:\Росреестр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осреест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77" w:rsidRPr="00DC1A3C" w:rsidRDefault="00144E77" w:rsidP="00144E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DC1A3C">
        <w:rPr>
          <w:rFonts w:ascii="Times New Roman" w:hAnsi="Times New Roman" w:cs="Times New Roman"/>
          <w:b/>
          <w:bCs/>
          <w:color w:val="0070C0"/>
          <w:sz w:val="44"/>
          <w:szCs w:val="44"/>
        </w:rPr>
        <w:t>Порядок получения консультаций (справок)</w:t>
      </w:r>
    </w:p>
    <w:p w:rsidR="00144E77" w:rsidRPr="00DC1A3C" w:rsidRDefault="00144E77" w:rsidP="00144E7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C1A3C">
        <w:rPr>
          <w:rFonts w:ascii="Times New Roman" w:hAnsi="Times New Roman" w:cs="Times New Roman"/>
          <w:b/>
          <w:bCs/>
          <w:color w:val="0070C0"/>
          <w:sz w:val="44"/>
          <w:szCs w:val="44"/>
        </w:rPr>
        <w:t>об исполнении государственной функции</w:t>
      </w:r>
    </w:p>
    <w:p w:rsidR="00144E77" w:rsidRPr="00DC1A3C" w:rsidRDefault="00144E77" w:rsidP="00144E77">
      <w:pPr>
        <w:shd w:val="clear" w:color="auto" w:fill="FFFFFF"/>
        <w:jc w:val="both"/>
        <w:rPr>
          <w:rFonts w:ascii="Times New Roman" w:hAnsi="Times New Roman" w:cs="Times New Roman"/>
          <w:sz w:val="44"/>
          <w:szCs w:val="44"/>
        </w:rPr>
      </w:pPr>
    </w:p>
    <w:p w:rsidR="00144E77" w:rsidRPr="00DC1A3C" w:rsidRDefault="00144E77" w:rsidP="00144E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C1A3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Консультации предоставляются при личном обращении к консультанту в территориальном отделе филиала ФГБУ «ФКП </w:t>
      </w:r>
      <w:proofErr w:type="spellStart"/>
      <w:r w:rsidRPr="00DC1A3C">
        <w:rPr>
          <w:rFonts w:ascii="Times New Roman" w:hAnsi="Times New Roman" w:cs="Times New Roman"/>
          <w:b/>
          <w:color w:val="00B050"/>
          <w:sz w:val="40"/>
          <w:szCs w:val="40"/>
        </w:rPr>
        <w:t>Росреестра</w:t>
      </w:r>
      <w:proofErr w:type="spellEnd"/>
      <w:r w:rsidRPr="00DC1A3C">
        <w:rPr>
          <w:rFonts w:ascii="Times New Roman" w:hAnsi="Times New Roman" w:cs="Times New Roman"/>
          <w:b/>
          <w:color w:val="00B050"/>
          <w:sz w:val="40"/>
          <w:szCs w:val="40"/>
        </w:rPr>
        <w:t>» по Республике</w:t>
      </w:r>
      <w:r w:rsidR="002645B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Дагестан</w:t>
      </w:r>
    </w:p>
    <w:p w:rsidR="00144E77" w:rsidRPr="00144E77" w:rsidRDefault="00144E77" w:rsidP="00144E77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144E77" w:rsidRDefault="00144E77" w:rsidP="00144E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  <w:r w:rsidRPr="00144E77">
        <w:rPr>
          <w:rFonts w:ascii="Times New Roman" w:hAnsi="Times New Roman" w:cs="Times New Roman"/>
          <w:b/>
          <w:bCs/>
          <w:color w:val="0070C0"/>
          <w:sz w:val="36"/>
          <w:szCs w:val="36"/>
        </w:rPr>
        <w:t>Консультации предоставляются по следующим вопросам</w:t>
      </w:r>
      <w:r w:rsidRPr="00144E77">
        <w:rPr>
          <w:rFonts w:ascii="Times New Roman" w:hAnsi="Times New Roman" w:cs="Times New Roman"/>
          <w:color w:val="0070C0"/>
          <w:sz w:val="36"/>
          <w:szCs w:val="36"/>
        </w:rPr>
        <w:t>:</w:t>
      </w:r>
    </w:p>
    <w:p w:rsidR="00144E77" w:rsidRPr="00144E77" w:rsidRDefault="00144E77" w:rsidP="00144E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44E77" w:rsidRPr="00144E77" w:rsidRDefault="00144E77" w:rsidP="00144E77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144E77">
        <w:rPr>
          <w:rFonts w:ascii="Times New Roman" w:hAnsi="Times New Roman" w:cs="Times New Roman"/>
          <w:sz w:val="29"/>
          <w:szCs w:val="29"/>
        </w:rPr>
        <w:t>1) документы, необходимые для предоставления государственной услуги, комплектность представленных документов, порядок организации межведомственного информационного взаимодействия при рассмотрении заявления о предоставлении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2) размер государственной пошлины, взимаемой за предоставление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3) права заявителей и обязанности органов, осуществляющих государственную регистрацию прав, при предоставлении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4) порядок и способы предварительной записи для подачи документов на предоставление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5) порядок и способы получения заявителем информации по вопросам предоставления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6) график работы органа, осуществляющего государственный кадастровый учет и государственную регистрацию прав, график приема заявителей;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lastRenderedPageBreak/>
        <w:t>7) месторасположение и график работы окон (кабинетов) приема, выдачи документов, окон (кабинетов) консультирования заявителей;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8) местонахождение и график работы вышестоящего органа, осуществляющего контроль за деятельностью органа, осуществляющего государственный кадастровый учет, регистрацию прав, в том числе за соблюдением и исполнением должностными лицами и сотрудниками органа, осуществляющего государственный кадастровый учет, государственную регистрацию прав, положений нормативных правовых актов, устанавливающих требования к предоставлению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9) время ожидания в очереди на прием документов и получение результата предоставления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10) сроки предоставления государственной услуги;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11) порядок обжалования действий (бездействия) и решений, осуществляемых и принимаемых в ходе предоставления государственной услуги, включая информацию о номерах телефонов уполномоченных должностных лиц и (или) адресах сайтов вышестоящего органа, осуществляющего контроль за деятельностью органа, осуществляющего регистрацию прав органов;</w:t>
      </w:r>
    </w:p>
    <w:p w:rsidR="00144E77" w:rsidRPr="00144E77" w:rsidRDefault="00144E77" w:rsidP="00144E77">
      <w:pPr>
        <w:pStyle w:val="2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144E77">
        <w:rPr>
          <w:sz w:val="29"/>
          <w:szCs w:val="29"/>
        </w:rPr>
        <w:t>12) порядок получения книги жалоб и предложений по вопросам организации приема заявителей.</w:t>
      </w:r>
    </w:p>
    <w:p w:rsidR="00144E77" w:rsidRPr="00144E77" w:rsidRDefault="00144E77" w:rsidP="00144E77">
      <w:pPr>
        <w:rPr>
          <w:rFonts w:ascii="Times New Roman" w:hAnsi="Times New Roman" w:cs="Times New Roman"/>
          <w:sz w:val="28"/>
          <w:szCs w:val="28"/>
        </w:rPr>
      </w:pPr>
    </w:p>
    <w:sectPr w:rsidR="00144E77" w:rsidRPr="0014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E77"/>
    <w:rsid w:val="00144E77"/>
    <w:rsid w:val="002645BC"/>
    <w:rsid w:val="00A673CF"/>
    <w:rsid w:val="00D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7527-B04D-42F5-A772-87D848A0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144E77"/>
    <w:rPr>
      <w:color w:val="0000FF"/>
      <w:u w:val="single"/>
    </w:rPr>
  </w:style>
  <w:style w:type="paragraph" w:customStyle="1" w:styleId="2">
    <w:name w:val="2"/>
    <w:basedOn w:val="a"/>
    <w:rsid w:val="001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</dc:creator>
  <cp:lastModifiedBy>islam</cp:lastModifiedBy>
  <cp:revision>3</cp:revision>
  <dcterms:created xsi:type="dcterms:W3CDTF">2014-07-13T13:34:00Z</dcterms:created>
  <dcterms:modified xsi:type="dcterms:W3CDTF">2015-02-13T06:58:00Z</dcterms:modified>
</cp:coreProperties>
</file>