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4A" w:rsidRPr="00611565" w:rsidRDefault="00B73583" w:rsidP="000B194A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 w:rsidRPr="003022AE">
        <w:rPr>
          <w:rFonts w:ascii="Arial Black" w:eastAsia="Times New Roman" w:hAnsi="Arial Black" w:cs="Arial"/>
          <w:b/>
          <w:noProof/>
          <w:sz w:val="32"/>
          <w:szCs w:val="20"/>
          <w:lang w:eastAsia="ru-RU"/>
        </w:rPr>
        <w:drawing>
          <wp:inline distT="0" distB="0" distL="0" distR="0" wp14:anchorId="23B361E0" wp14:editId="33BE95EF">
            <wp:extent cx="903605" cy="8616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94A" w:rsidRPr="00611565" w:rsidRDefault="000B194A" w:rsidP="000B194A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 w:rsidRPr="00611565">
        <w:rPr>
          <w:rFonts w:ascii="Arial Black" w:eastAsia="Times New Roman" w:hAnsi="Arial Black" w:cs="Arial"/>
          <w:b/>
          <w:sz w:val="32"/>
          <w:szCs w:val="20"/>
          <w:lang w:eastAsia="ru-RU"/>
        </w:rPr>
        <w:t>А Д М И Н И С Т Р А Ц И Я</w:t>
      </w:r>
    </w:p>
    <w:p w:rsidR="000B194A" w:rsidRPr="00611565" w:rsidRDefault="000B194A" w:rsidP="000B194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156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МУНИЦИПАЛЬНОГО РАЙОНА «</w:t>
      </w:r>
      <w:r w:rsidRPr="00611565">
        <w:rPr>
          <w:rFonts w:ascii="Arial" w:eastAsia="Times New Roman" w:hAnsi="Arial" w:cs="Arial"/>
          <w:b/>
          <w:sz w:val="28"/>
          <w:szCs w:val="28"/>
          <w:lang w:eastAsia="ru-RU"/>
        </w:rPr>
        <w:t>СЕРГОКАЛИНСКИЙ РАЙОН»</w:t>
      </w:r>
    </w:p>
    <w:p w:rsidR="000B194A" w:rsidRPr="00611565" w:rsidRDefault="000B194A" w:rsidP="000B194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156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РЕСПУБЛИКИ ДАГЕСТАН</w:t>
      </w:r>
    </w:p>
    <w:p w:rsidR="000B194A" w:rsidRPr="00611565" w:rsidRDefault="000B194A" w:rsidP="000B194A">
      <w:pPr>
        <w:spacing w:after="0" w:line="240" w:lineRule="auto"/>
        <w:jc w:val="center"/>
        <w:rPr>
          <w:rFonts w:ascii="MS Mincho" w:eastAsia="MS Mincho" w:hAnsi="MS Mincho" w:cs="Arial"/>
          <w:b/>
          <w:sz w:val="16"/>
          <w:szCs w:val="16"/>
          <w:lang w:eastAsia="ru-RU"/>
        </w:rPr>
      </w:pP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ул.317 Стрелковой дивизии, д.9, Сергокала, 368510,</w:t>
      </w:r>
    </w:p>
    <w:p w:rsidR="000B194A" w:rsidRPr="00611565" w:rsidRDefault="000B194A" w:rsidP="000B194A">
      <w:pPr>
        <w:spacing w:after="0" w:line="240" w:lineRule="auto"/>
        <w:jc w:val="center"/>
        <w:rPr>
          <w:rFonts w:ascii="Times New Roman" w:eastAsia="MS Mincho" w:hAnsi="Times New Roman" w:cs="Arial"/>
          <w:b/>
          <w:sz w:val="16"/>
          <w:szCs w:val="16"/>
          <w:lang w:eastAsia="ru-RU"/>
        </w:rPr>
      </w:pPr>
      <w:r w:rsidRPr="00611565">
        <w:rPr>
          <w:rFonts w:ascii="Arial Unicode MS" w:eastAsia="Arial Unicode MS" w:hAnsi="Arial Unicode MS" w:cs="Arial Unicode MS" w:hint="eastAsia"/>
          <w:b/>
          <w:sz w:val="16"/>
          <w:szCs w:val="16"/>
          <w:lang w:val="en-US" w:eastAsia="ru-RU"/>
        </w:rPr>
        <w:t>E</w:t>
      </w:r>
      <w:r w:rsidRPr="00611565"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>.</w:t>
      </w:r>
      <w:r w:rsidRPr="00611565">
        <w:rPr>
          <w:rFonts w:ascii="Arial Unicode MS" w:eastAsia="Arial Unicode MS" w:hAnsi="Arial Unicode MS" w:cs="Arial Unicode MS" w:hint="eastAsia"/>
          <w:b/>
          <w:sz w:val="16"/>
          <w:szCs w:val="16"/>
          <w:lang w:val="en-US" w:eastAsia="ru-RU"/>
        </w:rPr>
        <w:t>mail</w:t>
      </w:r>
      <w:r w:rsidRPr="00611565"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 xml:space="preserve">  </w:t>
      </w:r>
      <w:hyperlink r:id="rId9" w:history="1"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 w:eastAsia="ru-RU"/>
          </w:rPr>
          <w:t>sergokalarayon</w:t>
        </w:r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eastAsia="ru-RU"/>
          </w:rPr>
          <w:t>@</w:t>
        </w:r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 w:eastAsia="ru-RU"/>
          </w:rPr>
          <w:t>e</w:t>
        </w:r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eastAsia="ru-RU"/>
          </w:rPr>
          <w:t>-</w:t>
        </w:r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 w:eastAsia="ru-RU"/>
          </w:rPr>
          <w:t>dag</w:t>
        </w:r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611565"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 xml:space="preserve"> </w:t>
      </w: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тел/факс: (230) 2-</w:t>
      </w:r>
      <w:r w:rsidRPr="00611565">
        <w:rPr>
          <w:rFonts w:ascii="Times New Roman" w:eastAsia="MS Mincho" w:hAnsi="Times New Roman" w:cs="Arial"/>
          <w:b/>
          <w:sz w:val="16"/>
          <w:szCs w:val="16"/>
          <w:lang w:eastAsia="ru-RU"/>
        </w:rPr>
        <w:t>33</w:t>
      </w: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-4</w:t>
      </w:r>
      <w:r w:rsidRPr="00611565">
        <w:rPr>
          <w:rFonts w:ascii="Times New Roman" w:eastAsia="MS Mincho" w:hAnsi="Times New Roman" w:cs="Arial"/>
          <w:b/>
          <w:sz w:val="16"/>
          <w:szCs w:val="16"/>
          <w:lang w:eastAsia="ru-RU"/>
        </w:rPr>
        <w:t>0</w:t>
      </w: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, </w:t>
      </w:r>
      <w:r w:rsidRPr="00611565">
        <w:rPr>
          <w:rFonts w:ascii="Times New Roman" w:eastAsia="MS Mincho" w:hAnsi="Times New Roman" w:cs="Arial"/>
          <w:b/>
          <w:sz w:val="16"/>
          <w:szCs w:val="16"/>
          <w:lang w:eastAsia="ru-RU"/>
        </w:rPr>
        <w:t>2-32-42</w:t>
      </w:r>
    </w:p>
    <w:p w:rsidR="000B194A" w:rsidRPr="00611565" w:rsidRDefault="000B194A" w:rsidP="000B194A">
      <w:pPr>
        <w:spacing w:after="0" w:line="240" w:lineRule="auto"/>
        <w:jc w:val="center"/>
        <w:rPr>
          <w:rFonts w:ascii="MS Mincho" w:eastAsia="MS Mincho" w:hAnsi="MS Mincho" w:cs="Arial"/>
          <w:b/>
          <w:sz w:val="16"/>
          <w:szCs w:val="16"/>
          <w:lang w:eastAsia="ru-RU"/>
        </w:rPr>
      </w:pP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ОКПО </w:t>
      </w:r>
      <w:r w:rsidRPr="00611565">
        <w:rPr>
          <w:rFonts w:ascii="MS Mincho" w:eastAsia="MS Mincho" w:hAnsi="MS Mincho" w:cs="Arial" w:hint="eastAsia"/>
          <w:sz w:val="16"/>
          <w:szCs w:val="16"/>
          <w:lang w:eastAsia="ru-RU"/>
        </w:rPr>
        <w:t>04047027</w:t>
      </w: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, ОГРН </w:t>
      </w:r>
      <w:r w:rsidRPr="00611565">
        <w:rPr>
          <w:rFonts w:ascii="MS Mincho" w:eastAsia="MS Mincho" w:hAnsi="MS Mincho" w:cs="Arial" w:hint="eastAsia"/>
          <w:sz w:val="16"/>
          <w:szCs w:val="16"/>
          <w:lang w:eastAsia="ru-RU"/>
        </w:rPr>
        <w:t>1070548000775</w:t>
      </w: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, ИНН/КПП</w:t>
      </w:r>
      <w:r w:rsidRPr="00611565">
        <w:rPr>
          <w:rFonts w:ascii="MS Mincho" w:eastAsia="MS Mincho" w:hAnsi="MS Mincho" w:cs="Arial" w:hint="eastAsia"/>
          <w:sz w:val="16"/>
          <w:szCs w:val="16"/>
          <w:lang w:eastAsia="ru-RU"/>
        </w:rPr>
        <w:t xml:space="preserve"> 0527001634/052701001</w:t>
      </w:r>
    </w:p>
    <w:p w:rsidR="000B194A" w:rsidRPr="00611565" w:rsidRDefault="000B194A" w:rsidP="000B194A">
      <w:pPr>
        <w:spacing w:after="0" w:line="240" w:lineRule="auto"/>
        <w:ind w:hanging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6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75F59E" wp14:editId="035CB31A">
                <wp:simplePos x="0" y="0"/>
                <wp:positionH relativeFrom="column">
                  <wp:posOffset>76200</wp:posOffset>
                </wp:positionH>
                <wp:positionV relativeFrom="paragraph">
                  <wp:posOffset>118744</wp:posOffset>
                </wp:positionV>
                <wp:extent cx="61722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CE6416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0B194A" w:rsidRPr="00611565" w:rsidRDefault="000B194A" w:rsidP="000B194A">
      <w:pPr>
        <w:keepNext/>
        <w:tabs>
          <w:tab w:val="left" w:pos="708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1156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:rsidR="000B194A" w:rsidRPr="00611565" w:rsidRDefault="000B194A" w:rsidP="000B194A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0B194A" w:rsidRPr="00611565" w:rsidRDefault="000B194A" w:rsidP="000B19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13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395</w:t>
      </w:r>
      <w:r w:rsidRPr="006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от </w:t>
      </w:r>
      <w:r w:rsidR="0013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07.11.2024 г.</w:t>
      </w:r>
    </w:p>
    <w:p w:rsidR="000B194A" w:rsidRPr="00611565" w:rsidRDefault="000B194A" w:rsidP="000B194A">
      <w:pPr>
        <w:suppressAutoHyphens/>
        <w:spacing w:after="0" w:line="240" w:lineRule="auto"/>
        <w:ind w:right="4320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0B194A" w:rsidRPr="00611565" w:rsidRDefault="000B194A" w:rsidP="000B194A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 организации и осуществления строительного контроля генеральным подрядчиком, застройщиком при строительстве, реконструкции и капитальном ремонте объектов</w:t>
      </w:r>
    </w:p>
    <w:p w:rsidR="000B194A" w:rsidRPr="00611565" w:rsidRDefault="000B194A" w:rsidP="000B194A">
      <w:pPr>
        <w:spacing w:after="0" w:line="240" w:lineRule="auto"/>
        <w:ind w:right="31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194A" w:rsidRDefault="000B194A" w:rsidP="000B194A">
      <w:pPr>
        <w:tabs>
          <w:tab w:val="left" w:pos="5954"/>
          <w:tab w:val="left" w:pos="6480"/>
        </w:tabs>
        <w:autoSpaceDN w:val="0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исполнение п. 8 Протокола заседания Координационного штаба по обеспечению строительства, реконструкции, капитального ремонта объектов капитального строительства в Республике Дагестан в рамках реализации национальных проектов и государственных программ под председательством Первого заместителя Председателя Правительства Республики Дагестан </w:t>
      </w:r>
      <w:proofErr w:type="spellStart"/>
      <w:r>
        <w:rPr>
          <w:rFonts w:ascii="Times New Roman" w:hAnsi="Times New Roman" w:cs="Times New Roman"/>
          <w:sz w:val="28"/>
        </w:rPr>
        <w:t>Мажонца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М.Л</w:t>
      </w:r>
      <w:proofErr w:type="spellEnd"/>
      <w:r>
        <w:rPr>
          <w:rFonts w:ascii="Times New Roman" w:hAnsi="Times New Roman" w:cs="Times New Roman"/>
          <w:sz w:val="28"/>
        </w:rPr>
        <w:t>. № 29-03/13</w:t>
      </w:r>
      <w:r w:rsidRPr="009E36B2">
        <w:rPr>
          <w:rFonts w:ascii="Times New Roman" w:hAnsi="Times New Roman" w:cs="Times New Roman"/>
          <w:sz w:val="28"/>
        </w:rPr>
        <w:t>(3)</w:t>
      </w:r>
      <w:r>
        <w:rPr>
          <w:rFonts w:ascii="Times New Roman" w:hAnsi="Times New Roman" w:cs="Times New Roman"/>
          <w:sz w:val="28"/>
        </w:rPr>
        <w:t xml:space="preserve"> от 08.05.2024 г. и руководствуясь Уставом Администрации МР «Сергокалинский район», Администрация МР «Сергокалинский район»</w:t>
      </w:r>
    </w:p>
    <w:p w:rsidR="000B194A" w:rsidRPr="00611565" w:rsidRDefault="000B194A" w:rsidP="000B194A">
      <w:pPr>
        <w:tabs>
          <w:tab w:val="left" w:pos="5954"/>
          <w:tab w:val="left" w:pos="6480"/>
        </w:tabs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94A" w:rsidRPr="00611565" w:rsidRDefault="000B194A" w:rsidP="00133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B194A" w:rsidRPr="00611565" w:rsidRDefault="000B194A" w:rsidP="000B19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4A" w:rsidRPr="00611565" w:rsidRDefault="000B194A" w:rsidP="000B194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65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eastAsia="Calibri" w:hAnsi="Times New Roman" w:cs="Times New Roman"/>
          <w:sz w:val="28"/>
          <w:szCs w:val="28"/>
        </w:rPr>
        <w:t>регламент</w:t>
      </w:r>
      <w:r w:rsidRPr="00611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194A">
        <w:rPr>
          <w:rFonts w:ascii="Times New Roman" w:eastAsia="Calibri" w:hAnsi="Times New Roman" w:cs="Times New Roman"/>
          <w:sz w:val="28"/>
          <w:szCs w:val="28"/>
        </w:rPr>
        <w:t>организации и осуществления строительного контроля генеральным подрядчиком, застройщиком при строительстве, реконструкции и капитальном ремонте объектов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194A" w:rsidRPr="00611565" w:rsidRDefault="000B194A" w:rsidP="000B194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65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</w:t>
      </w:r>
      <w:r w:rsidRPr="001331C2">
        <w:rPr>
          <w:rFonts w:ascii="Times New Roman" w:eastAsia="Calibri" w:hAnsi="Times New Roman" w:cs="Times New Roman"/>
          <w:i/>
          <w:iCs/>
          <w:sz w:val="28"/>
          <w:szCs w:val="28"/>
        </w:rPr>
        <w:t>обнародования</w:t>
      </w:r>
      <w:r w:rsidRPr="00611565">
        <w:rPr>
          <w:rFonts w:ascii="Times New Roman" w:eastAsia="Calibri" w:hAnsi="Times New Roman" w:cs="Times New Roman"/>
          <w:sz w:val="28"/>
          <w:szCs w:val="28"/>
        </w:rPr>
        <w:t>) на сайте Администрации МР «Сергокалинский район».</w:t>
      </w:r>
    </w:p>
    <w:p w:rsidR="000B194A" w:rsidRDefault="000B194A" w:rsidP="000B194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4F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Алигаджиева А.М.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714F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местителя</w:t>
      </w:r>
      <w:r w:rsidRPr="00B714F5">
        <w:rPr>
          <w:rFonts w:ascii="Times New Roman" w:hAnsi="Times New Roman"/>
          <w:sz w:val="28"/>
          <w:szCs w:val="28"/>
        </w:rPr>
        <w:t xml:space="preserve"> Главы Администрации МР «Сергокалинский район».</w:t>
      </w:r>
    </w:p>
    <w:p w:rsidR="000778DE" w:rsidRDefault="000778DE" w:rsidP="00077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8DE" w:rsidRPr="000778DE" w:rsidRDefault="000778DE" w:rsidP="00077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94A" w:rsidRPr="00611565" w:rsidRDefault="000B194A" w:rsidP="000B194A">
      <w:pPr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94A" w:rsidRDefault="000778DE" w:rsidP="000B1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0B194A" w:rsidRPr="006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</w:t>
      </w:r>
      <w:r w:rsidR="000B194A" w:rsidRPr="006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 Магомедов</w:t>
      </w:r>
    </w:p>
    <w:p w:rsidR="00C83488" w:rsidRDefault="00C83488"/>
    <w:p w:rsidR="00285FA1" w:rsidRDefault="00285FA1"/>
    <w:p w:rsidR="00285FA1" w:rsidRPr="00285FA1" w:rsidRDefault="00285FA1" w:rsidP="00EF0A6B">
      <w:pPr>
        <w:tabs>
          <w:tab w:val="left" w:pos="5670"/>
        </w:tabs>
        <w:spacing w:after="0" w:line="240" w:lineRule="auto"/>
        <w:ind w:left="5529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Регламент</w:t>
      </w:r>
    </w:p>
    <w:p w:rsidR="00285FA1" w:rsidRPr="00285FA1" w:rsidRDefault="00285FA1" w:rsidP="00EF0A6B">
      <w:pPr>
        <w:tabs>
          <w:tab w:val="left" w:pos="5670"/>
        </w:tabs>
        <w:spacing w:after="0" w:line="240" w:lineRule="auto"/>
        <w:ind w:left="5529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организации и осуществлении</w:t>
      </w:r>
    </w:p>
    <w:p w:rsidR="00285FA1" w:rsidRPr="00285FA1" w:rsidRDefault="00285FA1" w:rsidP="00EF0A6B">
      <w:pPr>
        <w:tabs>
          <w:tab w:val="left" w:pos="5670"/>
        </w:tabs>
        <w:spacing w:after="0" w:line="240" w:lineRule="auto"/>
        <w:ind w:left="5529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строительного контроля</w:t>
      </w:r>
    </w:p>
    <w:p w:rsidR="00285FA1" w:rsidRPr="00285FA1" w:rsidRDefault="00285FA1" w:rsidP="00EF0A6B">
      <w:pPr>
        <w:tabs>
          <w:tab w:val="left" w:pos="5670"/>
        </w:tabs>
        <w:spacing w:after="0" w:line="240" w:lineRule="auto"/>
        <w:ind w:left="5529" w:hanging="142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285FA1" w:rsidRPr="00285FA1" w:rsidRDefault="00285FA1" w:rsidP="00EF0A6B">
      <w:pPr>
        <w:tabs>
          <w:tab w:val="left" w:pos="5670"/>
        </w:tabs>
        <w:spacing w:after="0" w:line="240" w:lineRule="auto"/>
        <w:ind w:left="5529" w:hanging="142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EF0A6B" w:rsidRDefault="00285FA1" w:rsidP="00EF0A6B">
      <w:pPr>
        <w:tabs>
          <w:tab w:val="left" w:pos="5670"/>
        </w:tabs>
        <w:spacing w:after="0" w:line="240" w:lineRule="auto"/>
        <w:ind w:left="5529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постановлению Администрации </w:t>
      </w:r>
    </w:p>
    <w:p w:rsidR="00285FA1" w:rsidRPr="00285FA1" w:rsidRDefault="00285FA1" w:rsidP="00EF0A6B">
      <w:pPr>
        <w:tabs>
          <w:tab w:val="left" w:pos="5670"/>
        </w:tabs>
        <w:spacing w:after="0" w:line="240" w:lineRule="auto"/>
        <w:ind w:left="5529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МР</w:t>
      </w:r>
      <w:r w:rsidR="00EF0A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«Сергокалинский район»</w:t>
      </w:r>
    </w:p>
    <w:p w:rsidR="00285FA1" w:rsidRPr="00285FA1" w:rsidRDefault="00EF0A6B" w:rsidP="00EF0A6B">
      <w:pPr>
        <w:tabs>
          <w:tab w:val="left" w:pos="5670"/>
        </w:tabs>
        <w:spacing w:after="0" w:line="240" w:lineRule="auto"/>
        <w:ind w:left="5529" w:hanging="142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395 </w:t>
      </w:r>
      <w:r w:rsidR="00285FA1"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07.11.2024 г.</w:t>
      </w:r>
      <w:r w:rsidR="00285FA1"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285FA1" w:rsidRPr="00285FA1" w:rsidRDefault="00285FA1" w:rsidP="00EF0A6B">
      <w:pPr>
        <w:tabs>
          <w:tab w:val="left" w:pos="5670"/>
        </w:tabs>
        <w:spacing w:after="0" w:line="240" w:lineRule="auto"/>
        <w:ind w:left="5529" w:hanging="142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285FA1" w:rsidRPr="00285FA1" w:rsidRDefault="00285FA1" w:rsidP="00EF0A6B">
      <w:pPr>
        <w:tabs>
          <w:tab w:val="left" w:pos="5670"/>
        </w:tabs>
        <w:spacing w:after="0" w:line="240" w:lineRule="auto"/>
        <w:ind w:left="5529" w:hanging="142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285FA1" w:rsidRPr="00285FA1" w:rsidRDefault="00285FA1" w:rsidP="00285FA1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85FA1" w:rsidRPr="00285FA1" w:rsidRDefault="00285FA1" w:rsidP="00285F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85FA1" w:rsidRPr="00285FA1" w:rsidRDefault="00285FA1" w:rsidP="00285F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85FA1" w:rsidRPr="00285FA1" w:rsidRDefault="00285FA1" w:rsidP="00285FA1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Регламент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организации и осуществлении строительного контроля генеральным подрядчиком, застройщиком при строительстве, реконструкции и капитальном ремонте объектов 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</w:p>
    <w:p w:rsidR="00285FA1" w:rsidRPr="00285FA1" w:rsidRDefault="00285FA1" w:rsidP="00285F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Hlk119939381"/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Содержание</w:t>
      </w:r>
    </w:p>
    <w:p w:rsidR="00285FA1" w:rsidRPr="00285FA1" w:rsidRDefault="00285FA1" w:rsidP="00285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Общие положения</w:t>
      </w:r>
    </w:p>
    <w:p w:rsidR="00285FA1" w:rsidRPr="00285FA1" w:rsidRDefault="00285FA1" w:rsidP="00285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Нормативные ссылки</w:t>
      </w:r>
    </w:p>
    <w:p w:rsidR="00285FA1" w:rsidRPr="00285FA1" w:rsidRDefault="00285FA1" w:rsidP="00285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Основные определения</w:t>
      </w:r>
    </w:p>
    <w:p w:rsidR="00285FA1" w:rsidRPr="00285FA1" w:rsidRDefault="00285FA1" w:rsidP="00285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  Общие условия осуществления строительного контроля</w:t>
      </w:r>
    </w:p>
    <w:p w:rsidR="00285FA1" w:rsidRPr="00285FA1" w:rsidRDefault="00285FA1" w:rsidP="00285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 Порядок организации и осуществления строительного контроля генеральным подрядчиком</w:t>
      </w:r>
    </w:p>
    <w:p w:rsidR="00285FA1" w:rsidRPr="00285FA1" w:rsidRDefault="00285FA1" w:rsidP="00285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 Порядок организации и осуществления строительного контроля генеральным застройщиком</w:t>
      </w:r>
    </w:p>
    <w:p w:rsidR="00285FA1" w:rsidRPr="00285FA1" w:rsidRDefault="00285FA1" w:rsidP="00285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 Порядок организации и осуществления авторского надзора</w:t>
      </w:r>
    </w:p>
    <w:bookmarkEnd w:id="0"/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:rsidR="00285FA1" w:rsidRPr="00285FA1" w:rsidRDefault="00285FA1" w:rsidP="00285FA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F5496"/>
          <w:sz w:val="28"/>
          <w:szCs w:val="26"/>
          <w:lang w:eastAsia="ru-RU"/>
        </w:rPr>
      </w:pPr>
      <w:bookmarkStart w:id="1" w:name="__RefHeading___42"/>
      <w:bookmarkStart w:id="2" w:name="__RefHeading___94"/>
      <w:bookmarkStart w:id="3" w:name="__RefHeading___146"/>
      <w:bookmarkStart w:id="4" w:name="_Toc121924920"/>
      <w:bookmarkStart w:id="5" w:name="_Toc129266251"/>
      <w:bookmarkStart w:id="6" w:name="_Toc129607200"/>
      <w:bookmarkStart w:id="7" w:name="_Toc129617010"/>
      <w:bookmarkStart w:id="8" w:name="_Toc129700251"/>
      <w:bookmarkEnd w:id="1"/>
      <w:bookmarkEnd w:id="2"/>
      <w:bookmarkEnd w:id="3"/>
      <w:r w:rsidRPr="00285FA1">
        <w:rPr>
          <w:rFonts w:ascii="Times New Roman" w:eastAsia="Times New Roman" w:hAnsi="Times New Roman" w:cs="Times New Roman"/>
          <w:b/>
          <w:color w:val="2F5496"/>
          <w:sz w:val="28"/>
          <w:szCs w:val="26"/>
          <w:lang w:eastAsia="ru-RU"/>
        </w:rPr>
        <w:lastRenderedPageBreak/>
        <w:t>1. Общие положения</w:t>
      </w:r>
      <w:bookmarkEnd w:id="4"/>
      <w:bookmarkEnd w:id="5"/>
      <w:bookmarkEnd w:id="6"/>
      <w:bookmarkEnd w:id="7"/>
      <w:bookmarkEnd w:id="8"/>
      <w:r w:rsidRPr="00285FA1">
        <w:rPr>
          <w:rFonts w:ascii="Times New Roman" w:eastAsia="Times New Roman" w:hAnsi="Times New Roman" w:cs="Times New Roman"/>
          <w:b/>
          <w:color w:val="404040"/>
          <w:sz w:val="28"/>
          <w:szCs w:val="26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 Настоящий регламент об организации и осуществлении строительного контроля генеральным подрядчиком, застройщиком при строительстве, реконструкции и капитальном ремонте объектов (далее – Регламент) устанавливает порядок организации и осуществления строительного контроля застройщиком (техническим заказчиком), генеральным подрядчиком при строительстве, реконструкции и капитальном ремонте объектов, включенных в инвестиционные программы Республики Дагестан в МР «Сергокалинский район».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 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и нормативной документации в целях обеспечения безопасности зданий и сооружений.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 Регламент разработан в соответствии с Гражданским кодексом Российской Федерации (часть вторая) от 26.01.1996 № 14-ФЗ, Градостроительным кодексом Российской Федерации от 29.12.2004 № 190-ФЗ, Федеральным законом от 21.07.1997 № 116-ФЗ «О промышленной безопасности опасных производственных объектов», Федеральным законом от 27.12.2002 № 184-ФЗ «О техническом регулировании», ,  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 (утверждённым постановлением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строительства»), а также иными нормативно-правовыми актами и  нормативными документами, указанными в разделе 2 Регламента.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404040"/>
          <w:sz w:val="28"/>
          <w:szCs w:val="20"/>
          <w:lang w:eastAsia="ru-RU"/>
        </w:rPr>
        <w:t>2</w:t>
      </w:r>
      <w:r w:rsidRPr="00285FA1">
        <w:rPr>
          <w:rFonts w:ascii="Times New Roman" w:eastAsia="Times New Roman" w:hAnsi="Times New Roman" w:cs="Times New Roman"/>
          <w:color w:val="404040"/>
          <w:sz w:val="28"/>
          <w:szCs w:val="20"/>
          <w:lang w:eastAsia="ru-RU"/>
        </w:rPr>
        <w:t xml:space="preserve">. </w:t>
      </w:r>
      <w:r w:rsidRPr="00285FA1">
        <w:rPr>
          <w:rFonts w:ascii="Times New Roman" w:eastAsia="Times New Roman" w:hAnsi="Times New Roman" w:cs="Times New Roman"/>
          <w:b/>
          <w:color w:val="404040"/>
          <w:sz w:val="28"/>
          <w:szCs w:val="20"/>
          <w:lang w:eastAsia="ru-RU"/>
        </w:rPr>
        <w:t>Нормативные ссылки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Регламенте использованы нормативные ссылки на следующие документы: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2.1. Гражданский кодекс Российской Федерации (часть вторая) от 26.01.1996 № 14-ФЗ.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 Градостроительный кодекс Российской Федерации от 29.12.2004 № 190-ФЗ.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2.3. Федеральный закон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Российской Федерации от 30.12.2009 № 384-ФЗ «Технический регламент о безопасности зданий и сооружений».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2.4.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2.5. Постановление Правительства Российской Федерации от 30.06.2021 № 1087 «Об утверждении Положения о федеральном государственном строительном надзоре».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2.6.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Постановление Правительства Российской Федерации от 15.09.2020 № 1431 «Об утверждении Правил формирования и ведения информационной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документов, а также о внесении изменения в пункт 6 Положения о выполнении инженерных изысканий для подготовки проектной документации, строительства, реконструкции объектов капитального строительства».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2.7. Приказ Ростехнадзора от 26.12.2006 №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 (вместе с «РД-11-02-2006»).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2.8. «ГОСТ ISO/IEC 17025-2019. Межгосударственный стандарт. Общие требования к компетентности испытательных и калибровочных лабораторий» (введен в действие приказом Росстандарта от 15.07.2019 № 385-ст).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2.9. «ГОСТ Р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 (утвержден и введен в действие приказом Росстандарта от 23.06.2020 № 282-ст).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2.10. Приказ Минстроя России от 19.02.2016 № 98/</w:t>
      </w:r>
      <w:proofErr w:type="spellStart"/>
      <w:r w:rsidRPr="00285FA1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пр</w:t>
      </w:r>
      <w:proofErr w:type="spellEnd"/>
      <w:r w:rsidRPr="00285FA1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«Об утверждении свода правил "Положение об авторском надзоре за строительством зданий и сооружений"» (вместе с «СП 246.1325800.2016. Свод правил. Положение об авторском надзоре за строительством зданий и сооружений»).2.11. «СП 48.13330.2019. Свод правил. Организация строительства. СНиП 12-01-2004» (утвержден и введен в действие приказом Минстроя России от 24.12.2019 № 861/</w:t>
      </w:r>
      <w:proofErr w:type="spellStart"/>
      <w:r w:rsidRPr="00285FA1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пр</w:t>
      </w:r>
      <w:proofErr w:type="spellEnd"/>
      <w:r w:rsidRPr="00285FA1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).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2.12. Постановление Правительства Москвы от 19.05.2015 № 299-ПП «Об утверждении Правил проведения земляных работ, установки временных ограждений, размещения временных объектов в городе Москве».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2.13. «СДОС-04-2009. Методика проведения строительного контроля при строительстве, реконструкции, капитальном ремонте объектов капитального строительства»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(принята решением Наблюдательного совета Единой системы оценки соответствия в области промышленной, экологической безопасности, безопасности в энергетике и строительстве от 20.07.2009 № 30-БНС).</w:t>
      </w:r>
    </w:p>
    <w:p w:rsidR="00285FA1" w:rsidRPr="00285FA1" w:rsidRDefault="00285FA1" w:rsidP="00285FA1">
      <w:pPr>
        <w:keepNext/>
        <w:keepLines/>
        <w:spacing w:after="0" w:line="240" w:lineRule="auto"/>
        <w:jc w:val="center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eastAsia="ru-RU"/>
        </w:rPr>
      </w:pPr>
      <w:bookmarkStart w:id="9" w:name="__RefHeading___43"/>
      <w:bookmarkStart w:id="10" w:name="__RefHeading___95"/>
      <w:bookmarkStart w:id="11" w:name="__RefHeading___147"/>
      <w:bookmarkStart w:id="12" w:name="_Toc121924921"/>
      <w:bookmarkStart w:id="13" w:name="_Toc129266252"/>
      <w:bookmarkStart w:id="14" w:name="_Toc129607201"/>
      <w:bookmarkStart w:id="15" w:name="_Toc129617011"/>
      <w:bookmarkStart w:id="16" w:name="_Toc129700252"/>
      <w:bookmarkEnd w:id="9"/>
      <w:bookmarkEnd w:id="10"/>
      <w:bookmarkEnd w:id="11"/>
      <w:r w:rsidRPr="00285FA1">
        <w:rPr>
          <w:rFonts w:ascii="Times New Roman" w:eastAsia="Times New Roman" w:hAnsi="Times New Roman" w:cs="Times New Roman"/>
          <w:b/>
          <w:color w:val="2F5496"/>
          <w:sz w:val="28"/>
          <w:szCs w:val="26"/>
          <w:lang w:eastAsia="ru-RU"/>
        </w:rPr>
        <w:t>3. Основные термины и определения</w:t>
      </w:r>
      <w:bookmarkEnd w:id="12"/>
      <w:bookmarkEnd w:id="13"/>
      <w:bookmarkEnd w:id="14"/>
      <w:bookmarkEnd w:id="15"/>
      <w:bookmarkEnd w:id="16"/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Авторский надзор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контроль лица, осуществившего</w:t>
      </w:r>
      <w:r w:rsidRPr="00285FA1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подготовку проектной документации, за соблюдением в процессе строительства требований проектной документации и подготовленной на её основе рабочей документации.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Генеральный подрядчик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– физическое или юридическое лицо, выполняющее работы по договору подряда и (или) государственному контракту и обладающее правом привлекать к исполнению своих обязательств других лиц (субподрядчиков), если из закона или договора подряда, и (или)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государственного контракта не вытекает обязанность подрядчика выполнить предусмотренную в договоре работу лично.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3.3.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Застройщик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физическое или юридическое лицо, обеспечивающее на принадлежащем ему земельном участке или на земельном участке иного правообладателя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3.4.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Законченный строительством объект –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комплекс зданий, строений и сооружений, отдельное здание, строение и сооружение или его автономная часть в составе, допускающем возможность ее самостоятельной эксплуатации, на котором выполнены и приняты в соответствии с требованиями проекта и нормативных документов все предусмотренные договором подряда и (или) государственным контрактом строительно-монтажные работы.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3.5.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Информационная система застройщика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комплекс программных и аппаратных средств для автоматизации и управления строительными процессами застройщика (технического заказчика).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3.6.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Исполнительная документация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–текстовые и графические материалы,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строительства, реконструкции, капитального ремонта объектов капитального строительства по мере завершения определённых в проектной и рабочей документации работ.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3.7.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Исходно-разрешительная документация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комплект исходных данных, необходимый для разработки проектной документации, получение которых регулируют отдельные нормативные акты и положения.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3.8.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Лаборатория контроля качества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юридическое лицо, осуществляющее отбор образцов и испытания с целью контроля качества изделий, материалов и результатов проводимых технологических операций при строительстве, реконструкции и капитальном ремонте объектов капитального строительства.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3.9.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Неразрушающий контроль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технический контроль объекта, при котором не происходит его разрушение и не нарушается его пригодность к эксплуатации.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3.10.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Нормативная документация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–документы, содержащие правила, общие принципы или характеристики, касающиеся определенных видов деятельности или их результатов (государственные стандарты, технические условия, технические описания, строительные нормы и правила, нормативы и т.д.).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3.11.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Общий журнал работ –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основной документ, отражающий последовательность осуществления строительства, реконструкции, капитального ремонта объекта капитального строительства, в том числе сроки и условия выполнения всех работ при строительстве, реконструкции, капитальном ремонте объекта капитального строительства, а также сведения о строительном контроле и государственном строительном надзоре.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3.12.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Приемо-сдаточная документация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документация, в состав которой входит исходно-разрешительная документация, рабочая документация, выданная в установленном порядке, дающая право на выполнение строительно-монтажных работ, и исполнительная документация.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3.13.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Прогнозная сводная ведомость работ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 документ, отражающий виды работ комплекса, содержащий детализацию (группировку) работ в физических единицах измерения, определяющий прогнозную долю (%) выполнения комплекса работ.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3.14.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Проектная документация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–документация, содержащая материалы в текстовой и графической формах и (или) в форме информационной модели и определяющая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3.15.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Проектировщик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физическое или юридическое лицо, соответствующее требованиям, предъявляемым к подрядчикам, которое осуществляет подготовку проектной и рабочей документации по договору подряда и (или) государственному контракту, заключенному с застройщиком (заказчиком, техническим заказчиком).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3.16.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Проектно-изыскательские работы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–комплекс работ по разработке проектных документов и схем, на основе которых будет осуществляться строительство или реконструкция зданий, строений, сооружений, по реализации инженерных изысканий, обеспечивающих изучение условий строительства, и выявлению негативных факторов, влияющих на него, а также по составлению сметы на строительство.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3.17. 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Рабочая документация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документация, содержащая материалы в текстовой и графической формах и (или) в форме информационной модели, в соответствии с которой осуществляются строительство, реконструкция объекта капитального строительства, их частей. Рабочая документация разрабатывается на основании проектной документации.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3.18.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Строительный контроль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проверка соответствия выполняемых работ проектной документации(в том числе решениям и мероприятиям,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ресурсов), требованиям технических регламентов, результатам инженерных изысканий,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а также разрешенному использованию земельного участка и ограничениям, установленным в соответствии с земельным и иным законодательством Российской Федерации.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3.19.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Строительно-монтажные работы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комплекс работ капитального характера, выполняемых при возведении зданий, строений и сооружений, их реконструкции, капитальном ремонте, а также при монтаже технологических систем, установок и оборудования.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3.20.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Техническая документация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 совокупность документов, включающих в себя рабочую документацию, проекты производства работ, технологические карты, схемы и регламенты.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3.21.</w:t>
      </w: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Технический заказчик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 юридическое лицо, которое уполномочено застройщиком и от имени застройщика заключает договоры о выполнении инженерных изысканий, о подготовке проектной документации, о строительстве, реконструкции, капитальном ремонте, сносе объектов капитального строительства, подготавливает задания на выполнение указанных видов работ, 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 объектов капитального строительства, материалы и документы, необходимые для выполнения указанных видов работ, утверждает проектную документацию, подписывает документы, необходимые для получения разрешения на ввод объекта капитального строительства в эксплуатацию, осуществляет иные функции, предусмотренные законодательством о градостроительной деятельности.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keepNext/>
        <w:keepLines/>
        <w:spacing w:after="0" w:line="240" w:lineRule="auto"/>
        <w:jc w:val="center"/>
        <w:outlineLvl w:val="1"/>
        <w:rPr>
          <w:rFonts w:ascii="Calibri Light" w:eastAsia="Times New Roman" w:hAnsi="Calibri Light" w:cs="Times New Roman"/>
          <w:color w:val="000000"/>
          <w:sz w:val="26"/>
          <w:szCs w:val="26"/>
          <w:lang w:eastAsia="ru-RU"/>
        </w:rPr>
      </w:pPr>
      <w:bookmarkStart w:id="17" w:name="__RefHeading___44"/>
      <w:bookmarkStart w:id="18" w:name="__RefHeading___96"/>
      <w:bookmarkStart w:id="19" w:name="__RefHeading___148"/>
      <w:bookmarkStart w:id="20" w:name="_Toc121924922"/>
      <w:bookmarkStart w:id="21" w:name="_Toc129266253"/>
      <w:bookmarkStart w:id="22" w:name="_Toc129607202"/>
      <w:bookmarkStart w:id="23" w:name="_Toc129617012"/>
      <w:bookmarkStart w:id="24" w:name="_Toc129700253"/>
      <w:bookmarkEnd w:id="17"/>
      <w:bookmarkEnd w:id="18"/>
      <w:bookmarkEnd w:id="19"/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4.  Общие условия осуществления строительного контроля</w:t>
      </w:r>
      <w:bookmarkEnd w:id="20"/>
      <w:bookmarkEnd w:id="21"/>
      <w:bookmarkEnd w:id="22"/>
      <w:bookmarkEnd w:id="23"/>
      <w:bookmarkEnd w:id="24"/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4.1. В соответствии с пунктом 3 Положения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 строительный контроль проводится: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 лицом, осуществляющим строительство (генеральным подрядчиком);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 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документации).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4.2. Функции строительного контроля вправе осуществлять работники генерального подрядчика и заказчика, на которых в установленном порядке возложена обязанность по осуществлению такого контроля.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4.3. Требования к организациям и специалистам, осуществляющим строительный контроль со стороны застройщика (технического заказчика).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4.3.1. Службы строительного контроля и специализированные организации обязаны: </w:t>
      </w:r>
    </w:p>
    <w:p w:rsidR="00285FA1" w:rsidRPr="00285FA1" w:rsidRDefault="00285FA1" w:rsidP="00285FA1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обеспечивать осуществление строительного контроля застройщиком (техническим заказчиком) силами своих квалифицированных и аттестованных специалистов в области строительного контроля, умеющих применять по назначению и имеющих в наличии на местах контроля поверенные и/или откалиброванные средства измерений и контроля, удовлетворяющие требованиям нормативных документов по точности и диапазону измерений;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возглавлять лица, имеющие высшее профессиональное образование, квалификацию и опыт работы в области строительного контроля.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4.3.2. В службах строительного контроля и специализированных организациях должны быть назначены лица, ответственные за: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 хранение, эксплуатацию и метрологическое обеспечение технических средств, в том числе средств контроля, измерений и испытаний;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 функционирование системы менеджмента качества;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3) подготовку, хранение и ведение актуализированной базы нормативной документации, применяемой при осуществлении строительного контроля со стороны застройщика (технического заказчика) на объектах капитального строительства;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 соблюдение требований по формированию, согласованию и подписанию исполнительной документации, усиленной квалифицированной электронной подписью (далее – УКЭП) в информационной системе застройщика.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4.3.3. Специалист по строительному контролю на объектах капитального строительства должен иметь возможность визирования документов УКЭП: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при подтверждении качества на этапе освидетельствования работ в оформляемой генеральным подрядчиком исполнительной документации;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при подтверждении объёмов работ в процессе согласования актов о приемке выполненных работ;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при документировании выявленных нарушений.</w:t>
      </w:r>
    </w:p>
    <w:p w:rsidR="00285FA1" w:rsidRPr="00285FA1" w:rsidRDefault="00285FA1" w:rsidP="00285FA1">
      <w:pPr>
        <w:tabs>
          <w:tab w:val="left" w:pos="127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4.3.4. Специалист по строительному контролю при нахождении на объекте капитального строительства обязан соблюдать требования пропускного и внутри объектового режимов, требования охраны труда и техники безопасности и другие требования, являющиеся обязательными для выполнения на объекте капитального строительства.</w:t>
      </w:r>
    </w:p>
    <w:p w:rsidR="00285FA1" w:rsidRPr="00285FA1" w:rsidRDefault="00285FA1" w:rsidP="00285FA1">
      <w:pPr>
        <w:tabs>
          <w:tab w:val="left" w:pos="127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4.3.5. При проведении строительного контроля со стороны застройщика (технического заказчика) осуществляется проверка проведения организациями, участвующими в производстве работ, лабораторного контроля качества строительного контроля и в процессе строительства, реконструкции и капитального ремонта объектов капитального строительства.  </w:t>
      </w:r>
    </w:p>
    <w:p w:rsidR="00285FA1" w:rsidRPr="00285FA1" w:rsidRDefault="00285FA1" w:rsidP="00285FA1">
      <w:pPr>
        <w:tabs>
          <w:tab w:val="left" w:pos="127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4.3.6. Лабораторный контроль качества выполняется с целью подтверждения соответствия характеристик и свойств применяемых материалов, изделий, конструкций, а также результатов контроля требованиям нормативной документации, проектной и разработанной на ее основе рабочей документации.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4.3.7. Лабораторный контроль качества применяемых при строительстве, реконструкции и капитальном ремонте материалов должен осуществляться организациями, участвующими в производстве работ, путем проведения комплекса измерений и испытаний собственной и/или сторонней лабораторией контроля качества</w:t>
      </w:r>
      <w:r w:rsidRPr="00285FA1">
        <w:rPr>
          <w:rFonts w:ascii="Times New Roman" w:eastAsia="Times New Roman" w:hAnsi="Times New Roman" w:cs="Times New Roman"/>
          <w:color w:val="0563C1"/>
          <w:sz w:val="28"/>
          <w:szCs w:val="20"/>
          <w:u w:val="single"/>
          <w:vertAlign w:val="superscript"/>
          <w:lang w:eastAsia="ru-RU"/>
        </w:rPr>
        <w:footnoteReference w:id="1"/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4.3.8. В рамках осуществления строительного контроля со стороны застройщика (технического заказчика) специалистами по строительному контролю структурных подразделений организации при необходимости могут проводиться выборочные испытания материалов, изделий, конструкций.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4.3.9. Объем и номенклатура материалов, изделий, конструкций, подлежащих выборочным испытаниям, определяются условиями договора об оказании услуг по проведению строительного контроля со стороны застройщика (технического заказчика).</w:t>
      </w:r>
    </w:p>
    <w:p w:rsidR="00285FA1" w:rsidRPr="00285FA1" w:rsidRDefault="00285FA1" w:rsidP="00285FA1">
      <w:pPr>
        <w:keepNext/>
        <w:keepLines/>
        <w:spacing w:after="0" w:line="240" w:lineRule="auto"/>
        <w:jc w:val="center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eastAsia="ru-RU"/>
        </w:rPr>
      </w:pPr>
      <w:bookmarkStart w:id="25" w:name="__RefHeading___45"/>
      <w:bookmarkStart w:id="26" w:name="__RefHeading___97"/>
      <w:bookmarkStart w:id="27" w:name="__RefHeading___149"/>
      <w:bookmarkStart w:id="28" w:name="_Toc121924923"/>
      <w:bookmarkStart w:id="29" w:name="_Toc129266254"/>
      <w:bookmarkStart w:id="30" w:name="_Toc129607203"/>
      <w:bookmarkStart w:id="31" w:name="_Toc129617013"/>
      <w:bookmarkStart w:id="32" w:name="_Toc129700254"/>
      <w:bookmarkEnd w:id="25"/>
      <w:bookmarkEnd w:id="26"/>
      <w:bookmarkEnd w:id="27"/>
      <w:r w:rsidRPr="00285FA1">
        <w:rPr>
          <w:rFonts w:ascii="Times New Roman" w:eastAsia="Times New Roman" w:hAnsi="Times New Roman" w:cs="Times New Roman"/>
          <w:b/>
          <w:color w:val="2F5496"/>
          <w:sz w:val="28"/>
          <w:szCs w:val="26"/>
          <w:lang w:eastAsia="ru-RU"/>
        </w:rPr>
        <w:t>5. Порядок организации и осуществления строительного контроля генеральным подрядчиком</w:t>
      </w:r>
      <w:bookmarkEnd w:id="28"/>
      <w:bookmarkEnd w:id="29"/>
      <w:bookmarkEnd w:id="30"/>
      <w:bookmarkEnd w:id="31"/>
      <w:bookmarkEnd w:id="32"/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5.1. В соответствии с пунктом 5 Положения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 строительный контроль, осуществляемый генеральным подрядчиком, включает проведение следующих контрольных мероприятий: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а). 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 – продукция, входной контроль);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проверка соблюдения установленных норм и правил складирования и хранения применяемой продукции;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проверка соблюдения последовательности и состава технологических операций при осуществлении строительства объекта капитального строительства с внесением результатов проверки в общий журнал работ;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совместно с заказчиком освидетельствование работ, скрываемых последующими работами (далее – скрытые работы),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д) приемка законченных видов (этапов) работ;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е)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регламентов.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5.2. Перед началом производства работ генеральный подрядчик обязан разработать регламент входного контроля, который должен быть включен в состав проекта производства работ и согласован структурным подразделением организации, осуществляющей функции строительного контроля.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5.3. Регламент входного контроля должен содержать перечень показателей, измерительные инструменты или оборудование для проведения контроля, которые определяются в соответствии с требованиями соответствующего стандарта на продукцию, а также проектом производства работ, условиями договора поставки.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5.3.1. Периодичность контроля каждого показателя устанавливается в соответствии с нормативной документацией и регламентом входного контроля.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5.3.2. Измерительные инструменты и испытательное оборудование, используемые для входного контроля, должны иметь свидетельства о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метрологической аттестации, должны быть исправны и проверены в установленном порядке.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5.4. По завершении входного контроля генеральный подрядчик: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1). передает в информационную систему застройщика акт входного контроля с оценкой результатов приемки и заключением о соответствии или несоответствии партии продукции требованиям проекта производства работ и стандартов;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2). передает в информационную систему застройщика результат контроля в журнале входного учета и контроля качества получаемых деталей, материалов, конструкций и оборудования;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3). указывает в журнале входного учета реквизиты акта входного контроля.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5.5. В случае отказа в приемке партии деталей, материалов, конструкций и оборудования по причине ненадлежащего качества составляются претензионные документы. </w:t>
      </w:r>
    </w:p>
    <w:p w:rsidR="00285FA1" w:rsidRPr="00285FA1" w:rsidRDefault="00285FA1" w:rsidP="00285FA1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5.5.1. Материалы, конструкции, оборудование, которые по результатам входного контроля определены как несоответствующие установленным требованиям, отделяются от пригодных и маркируются. </w:t>
      </w:r>
    </w:p>
    <w:p w:rsidR="00285FA1" w:rsidRPr="00285FA1" w:rsidRDefault="00285FA1" w:rsidP="00285FA1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5.5.2. Работы с применением непригодных материалов, конструкций и оборудования приостанавливаются. </w:t>
      </w:r>
    </w:p>
    <w:p w:rsidR="00285FA1" w:rsidRPr="00285FA1" w:rsidRDefault="00285FA1" w:rsidP="00285FA1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5.5.3. Застройщик (технический заказчик) должен быть извещен посредством информационной системы застройщика о приостановке работ и о ее причинах.</w:t>
      </w:r>
    </w:p>
    <w:p w:rsidR="00285FA1" w:rsidRPr="00285FA1" w:rsidRDefault="00285FA1" w:rsidP="00285FA1">
      <w:pPr>
        <w:keepNext/>
        <w:keepLines/>
        <w:spacing w:after="0" w:line="240" w:lineRule="auto"/>
        <w:jc w:val="center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eastAsia="ru-RU"/>
        </w:rPr>
      </w:pPr>
      <w:bookmarkStart w:id="33" w:name="__RefHeading___46"/>
      <w:bookmarkStart w:id="34" w:name="__RefHeading___98"/>
      <w:bookmarkStart w:id="35" w:name="__RefHeading___150"/>
      <w:bookmarkStart w:id="36" w:name="_Toc121924924"/>
      <w:bookmarkStart w:id="37" w:name="_Toc129266255"/>
      <w:bookmarkStart w:id="38" w:name="_Toc129607204"/>
      <w:bookmarkStart w:id="39" w:name="_Toc129617014"/>
      <w:bookmarkStart w:id="40" w:name="_Toc129700255"/>
      <w:bookmarkEnd w:id="33"/>
      <w:bookmarkEnd w:id="34"/>
      <w:bookmarkEnd w:id="35"/>
      <w:r w:rsidRPr="00285FA1">
        <w:rPr>
          <w:rFonts w:ascii="Times New Roman" w:eastAsia="Times New Roman" w:hAnsi="Times New Roman" w:cs="Times New Roman"/>
          <w:b/>
          <w:color w:val="2F5496"/>
          <w:sz w:val="28"/>
          <w:szCs w:val="26"/>
          <w:lang w:eastAsia="ru-RU"/>
        </w:rPr>
        <w:t>6. Порядок организации и осуществление строительного контроля застройщиком</w:t>
      </w:r>
      <w:bookmarkEnd w:id="36"/>
      <w:bookmarkEnd w:id="37"/>
      <w:bookmarkEnd w:id="38"/>
      <w:bookmarkEnd w:id="39"/>
      <w:bookmarkEnd w:id="40"/>
    </w:p>
    <w:p w:rsidR="00285FA1" w:rsidRPr="00285FA1" w:rsidRDefault="00285FA1" w:rsidP="00285FA1">
      <w:pPr>
        <w:tabs>
          <w:tab w:val="left" w:pos="127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6.1. Застройщик (технический заказчик) до начала производства работ обязан передать специалистам по строительному контролю 1 (один) экземпляр проектной документации и 1 (один) экземпляр рабочей документации объекта капитального строительства, реконструкции или капитального ремонта со штампом «В производство работ» на электронном носителе или посредством информационной системы застройщика.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6.2. В случае изменения сроков выполнения работ на объекте строительства, застройщик обязан посредством информационной системы застройщика уведомить об этом специалистов по строительному контролю или специализированную организацию в день принятия решения о таком изменении.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6.3. Застройщик (технический заказчик) до начала производства работ обязан уведомить посредством информационной системы застройщика специалистов по строительному контролю должностных лицах застройщика (технического заказчика), ответственных за взаимодействие со специалистами по строительному контролю, и должностных лицах, уполномоченных подписывать исполнительную документацию.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6.4. При закреплении за объектом капитального строительства нескольких специалистов по строительному контролю служба строительного контроля и специализированная организация назначают среди них старшего группы с функциями координации работ специалистов по строительному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контролю, приемки объемов выполненных работ, распределения специалистов по строительному контролю на месте производства работ, взаимодействия с представителями застройщика (технического заказчика). </w:t>
      </w:r>
    </w:p>
    <w:p w:rsidR="00285FA1" w:rsidRPr="00285FA1" w:rsidRDefault="00285FA1" w:rsidP="00285FA1">
      <w:pPr>
        <w:tabs>
          <w:tab w:val="left" w:pos="127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6.5. В соответствии с пунктом 6 Положения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 строительный контроль, осуществляемый застройщиком, включает проведение следующих контрольных мероприятий::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проверка полноты и соблюдения установленных сроков выполнения генеральным подрядчиком входного контроля и достоверности документирования его результатов;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проверка выполнения генеральным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в) проверка полноты и соблюдения установленных сроков выполнения генеральным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 г) совместно с генеральным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д) проверка совместно с генеральным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 6.5.1. Акты освидетельствования скрытых работ, работ по реконструкции, капитальному ремонту, конструкций, участков сетей инженерно-технического обеспечения должны составляться в информационной системе застройщика только после устранения выявленных в процессе проведения строительного контроля недостатков, если такие недостатки имеются.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6.5.2. Согласно части 7 статьи 53 Градостроительного кодекса Российской Федерации замечания застройщика, технического заказчика, лица, ответственного за эксплуатацию здания, сооружения, или регионального оператора, привлекаемых ими для проведения строительного контроля лиц, осуществляющих подготовку проектной документации, о недостатках выполнения работ при строительстве, реконструкции, капитальном ремонте объекта капитального строительства должны быть оформлены в письменной форме. Об устранении указанных недостатков в информационной системе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застройщика составляется акт, который подписывается лицом, предъявившим замечания об указанных недостатках, и лицом, осуществляющим строительство.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6.5.3. В соответствии с пунктом 10 Положения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 до завершения процедуры освидетельствования скрытых работ выполнение последующих работ запрещается.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6.6. Генеральный подрядчик предъявляет специалистам по строительному контролю на объекте исполнительную документацию с целью подтверждения качества выполненных работ, правильности оформления документов и последующего проставления виз специалистами по строительному контролю в актах о приемке выполненных работ в информационной системе застройщика.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6.7. При получении в информационной системе застройщика уведомления о проведении проверки органами государственного строительного надзора застройщик (технический заказчик) обязан известить всех участников строительства, реконструкции и капитального ремонта объекта капитального строительства, службу строительного контроля или специализированную организацию о сроках предстоящей проверки.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6.8. Сведения о проведенных контрольных мероприятиях и об их результатах фиксируются в общем журнале работ в информационной системе застройщика.6.9. По результатам проведения контрольных мероприятий в информационной системе застройщика оформляется исполнительная документация. </w:t>
      </w:r>
    </w:p>
    <w:p w:rsidR="00285FA1" w:rsidRPr="00285FA1" w:rsidRDefault="00285FA1" w:rsidP="00285FA1">
      <w:pPr>
        <w:tabs>
          <w:tab w:val="left" w:pos="127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285FA1" w:rsidRPr="00285FA1" w:rsidRDefault="00285FA1" w:rsidP="00285FA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7. Порядок организации и осуществления авторского надзора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7.1. В соответствии с приказом Минстроя России от 19.02.2016 № 98/</w:t>
      </w:r>
      <w:proofErr w:type="spellStart"/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</w:t>
      </w:r>
      <w:proofErr w:type="spellEnd"/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«Об утверждении свода правил "Положение об авторском надзоре за строительством зданий и сооружений"» (вместе с «СП 246.1325800.2016. Свод правил. Положение об авторском надзоре за строительством зданий и сооружений») сотрудники проектной организации, на которых возлагается функция авторского надзора, а также руководитель группы авторского надзора назначаются организационно-распорядительным документом (приказом) руководителя проектной организации. Руководителем группы авторского надзора назначается, как правило, главный инженер проекта (главный архитектор проекта), о чём сообщается застройщику (техническому заказчику) для занесения соответствующих данных и сведений в общий журнал работ в информационной системе застройщика.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7.2. Проектировщик при осуществлении авторского надзора в процессе строительства объекта капитального строительства выполняет следующие функции: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а) обеспечивает проведение авторского надзора на договорной основе или на основании организационно-распорядительного документа в случае, если </w:t>
      </w: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проектировщик является структурным подразделением застройщика (технического заказчика) или лица, осуществляющего строительство (подрядчика);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принимает участие в освидетельствовании геодезической разбивочной основы объекта капитального строительства;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устанавливает необходимость осуществления геодезических наблюдений за перемещениями и деформациями (осадками, сдвигами, кренами) оснований фундаментов зданий и сооружений, необходимость в проведении которых выявилась в процессе осуществления авторского надзора за строительством зданий и сооружений, в том числе существующих объектов капитального строительства, расположенных в непосредственной близости от строящихся объектов, в случаях, предусмотренных проектом строительства по специальным проектам;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согласовывает совместно с застройщиком (техническим заказчиком) замену предусмотренных проектом грунтов, материалов изделий и конструкций, входящих в состав возводимого сооружения или его основания, а также замену оборудования;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д) принимает участие, в порядке выборочного контроля, в проверке качества и соблюдения технологии выполнения работ, которые оказывают влияние на безопасность объекта капитального строительства и в соответствии с технологией строительства контроль за выполнением которых не может быть проведен после выполнения других работ, а также безопасности ответственных строительных конструкций и участков сетей инженерно-технического обеспечения,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обеспечения;;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е) принимает участие в подписании посредством информационной системы застройщика актов освидетельствования скрытых работ, актов промежуточной приемки ответственных конструкций, участков сетей инженерно-технического обеспечения, контроль за выполнением которых не может быть проведен после выполнения других работ, а также в случаях, предусмотренных проектной документацией, требованиями технических регламентов, при проведении испытания таких конструкций, участков сетей. Перечень основных видов скрытых работ, ответственных конструкций, участков сетей инженерно-технического обеспечения, в освидетельствовании которых принимает участие проектировщик, определяется договором об осуществлении авторского надзора;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ж) осуществляет ведение журнала авторского надзора за строительством в информационной системе застройщика;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и) осуществляет контроль за своевременным и качественным выполнением всех требований и указаний, внесённых в журнал авторского надзора за строительством. Сроки выполнения требований и указаний согласуются с застройщиком (техническим заказчиком) и фиксируются в журнале авторского надзора;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к) посредством информационной системы застройщика информирует застройщика (технического заказчика) о несвоевременном и некачественном выполнении указаний специалистов, осуществляющих авторский надзор, для принятия оперативных мер по устранению выявленных отступлений от рабочей документации;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л) вносит предложения в орган, выдавший разрешение на строительство, о принятии необходимых мер по предотвращению возможного ущерба в связи с отступлением от принятой документации при её реализации, а также по предотвращению нарушения авторского права на произведение архитектуры в соответствии с законодательством Российской Федерации;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м) посредством информационной системы застройщика оформляет замечания о выявленных недостатках выполнения работ при строительстве объекта капитального строительства. Об устранении указанных недостатков лицом, осуществляющим строительство, составляется акт, который подписывается данным лицом и представителем авторского надзора;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н) обеспечивает решение вопросов, связанных с внесением изменений в проектную документацию, необходимость которых выявилась в процессе строительства, по заданию застройщика (технического заказчика), с последующим её переутверждением в соответствии с законодательством Российской Федерации;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п) обеспечивает решение вопросов, связанных с внесением изменений в рабочую документацию, необходимость которых выявилась в процессе строительства в соответствии с требованиями «ГОСТ Р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 (утвержден и введен в действие приказом Росстандарта от 23.06.2020 № 282-ст), осуществляет контроль исполнения;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р) обеспечивает своевременное решение всех технических вопросов по проектной документации, возникающих в процессе строительства;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с) принимает участие в приемке объекта капитального строительства в эксплуатацию, оказывает помощь в освоении проектной мощности на основании отдельного договора или дополнительного соглашения.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7.3. Выезд специалистов группы авторского надзора на строительную площадку осуществляется в установленные планом-графиком сроки.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7.3.1. В случае если фактические сроки выполнения строительно-монтажных работ не совпадают с установленными календарным планом производства работ на объекте, застройщик (технический заказчик), обязан своевременно (не менее чем за 5 (пять) рабочих дней) информировать посредством информационной системы застройщика генеральную проектную организацию (руководителя группы авторского надзора) о том, что подлежащие освидетельствованию работы или ответственные конструкции, участки сетей инженерно-технического обеспечения, подлежащие промежуточной приёмке, не готовы для освидетельствования и/или приёмки или готовы ранее установленного срока, и определить новые сроки выезда группы авторского надзора.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7.4. Вызов посредством информационной системы застройщика на объект представителей проектной организации с указанием видов работ, ответственных конструкций, участков сетей, подлежащих освидетельствованию, осуществляется только застройщиком (техническим заказчиком).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7.5. Специалистам, выезжающим в составе группы авторского надзора, посредством информационной системы застройщика выдается задание на осуществление авторского надзора за строительством.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7.6. По результатам посещения строительной площадки специалистами группы авторского надзора составляются отчёты о проделанной работе (к моменту сдачи-приёмки работ по авторскому надзору) и передаются застройщику (техническому заказчику) посредством информационной системы застройщика. 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7.6.1. В отчётах конкретизируется работа, выполненная в процессе авторского надзора, указываются выявленные дефекты и отклонения от установленной технологии проведения строительно-монтажных работ, даётся оценка выявленных дефектов и указываются причины их появления и сроки устранения.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7.7. По окончании строительства проектной организацией составляется сводный отчёт по результатам осуществления авторского надзора за строительством и передаётся застройщику (техническому заказчику) посредством информационной системы застройщика.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7.7.1. Сводный отчёт содержит анализ материалов, содержащих информацию, полученную из отчётов специалистов.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7.8. При осуществлении авторского надзора за строительством зданий и сооружений посредством информационной системы застройщика ведётся журнал авторского надзора. При этом должно быть обеспечено наличие актуального и заполненного журнала авторского надзора в информационной системе застройщика.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7.8.1. Журнал авторского надзора заполняется руководителем группы авторского надзора или специалистами, осуществляющими авторский надзор, а также уполномоченными лицами со стороны застройщика (технического заказчика) и со стороны генерального подрядчика.</w:t>
      </w:r>
    </w:p>
    <w:p w:rsidR="00285FA1" w:rsidRPr="00285FA1" w:rsidRDefault="00285FA1" w:rsidP="00285FA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7.8.2. Контроль за выполнением указаний, внесённых в журнал авторского надзора, возлагается на специалистов авторского надзора.</w:t>
      </w:r>
    </w:p>
    <w:p w:rsidR="00285FA1" w:rsidRPr="00285FA1" w:rsidRDefault="00285FA1" w:rsidP="00285FA1">
      <w:pPr>
        <w:spacing w:after="0" w:line="240" w:lineRule="auto"/>
        <w:ind w:firstLine="480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285F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7.8.3. Ведение журнала авторского надзора может осуществляться как в отношении объекта капитального строительства в целом, так и в отношении отдельных этапов строительства или отдельных зданий и сооружений.</w:t>
      </w:r>
    </w:p>
    <w:p w:rsidR="00285FA1" w:rsidRPr="00285FA1" w:rsidRDefault="00285FA1" w:rsidP="00285FA1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285FA1" w:rsidRDefault="00285FA1"/>
    <w:p w:rsidR="00285FA1" w:rsidRDefault="00285FA1"/>
    <w:p w:rsidR="00285FA1" w:rsidRDefault="00285FA1">
      <w:bookmarkStart w:id="41" w:name="_GoBack"/>
      <w:bookmarkEnd w:id="41"/>
    </w:p>
    <w:p w:rsidR="00285FA1" w:rsidRDefault="00285FA1"/>
    <w:sectPr w:rsidR="00285FA1" w:rsidSect="00285FA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77" w:rsidRDefault="00D53B77" w:rsidP="00285FA1">
      <w:pPr>
        <w:spacing w:after="0" w:line="240" w:lineRule="auto"/>
      </w:pPr>
      <w:r>
        <w:separator/>
      </w:r>
    </w:p>
  </w:endnote>
  <w:endnote w:type="continuationSeparator" w:id="0">
    <w:p w:rsidR="00D53B77" w:rsidRDefault="00D53B77" w:rsidP="0028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77" w:rsidRDefault="00D53B77" w:rsidP="00285FA1">
      <w:pPr>
        <w:spacing w:after="0" w:line="240" w:lineRule="auto"/>
      </w:pPr>
      <w:r>
        <w:separator/>
      </w:r>
    </w:p>
  </w:footnote>
  <w:footnote w:type="continuationSeparator" w:id="0">
    <w:p w:rsidR="00D53B77" w:rsidRDefault="00D53B77" w:rsidP="00285FA1">
      <w:pPr>
        <w:spacing w:after="0" w:line="240" w:lineRule="auto"/>
      </w:pPr>
      <w:r>
        <w:continuationSeparator/>
      </w:r>
    </w:p>
  </w:footnote>
  <w:footnote w:id="1">
    <w:p w:rsidR="00285FA1" w:rsidRDefault="00285FA1" w:rsidP="00285FA1">
      <w:pPr>
        <w:pStyle w:val="Footnote"/>
      </w:pPr>
      <w:r>
        <w:rPr>
          <w:vertAlign w:val="superscript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013E4"/>
    <w:multiLevelType w:val="hybridMultilevel"/>
    <w:tmpl w:val="9C2C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C7EC3"/>
    <w:multiLevelType w:val="multilevel"/>
    <w:tmpl w:val="9C5C07E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CE"/>
    <w:rsid w:val="000778DE"/>
    <w:rsid w:val="000B194A"/>
    <w:rsid w:val="001331C2"/>
    <w:rsid w:val="00285FA1"/>
    <w:rsid w:val="00607BCE"/>
    <w:rsid w:val="00705F9F"/>
    <w:rsid w:val="00B73583"/>
    <w:rsid w:val="00C83488"/>
    <w:rsid w:val="00D53B77"/>
    <w:rsid w:val="00EB1321"/>
    <w:rsid w:val="00E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9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ootnote">
    <w:name w:val="Footnote"/>
    <w:basedOn w:val="a"/>
    <w:rsid w:val="00285FA1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9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ootnote">
    <w:name w:val="Footnote"/>
    <w:basedOn w:val="a"/>
    <w:rsid w:val="00285FA1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gokalarayon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5682</Words>
  <Characters>32394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Rayka</cp:lastModifiedBy>
  <cp:revision>6</cp:revision>
  <cp:lastPrinted>2024-11-07T06:27:00Z</cp:lastPrinted>
  <dcterms:created xsi:type="dcterms:W3CDTF">2024-10-23T08:33:00Z</dcterms:created>
  <dcterms:modified xsi:type="dcterms:W3CDTF">2024-12-10T14:30:00Z</dcterms:modified>
</cp:coreProperties>
</file>