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3D" w:rsidRPr="00996E2F" w:rsidRDefault="0099043D" w:rsidP="0099043D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46AD1208" wp14:editId="78999ADD">
            <wp:extent cx="775335" cy="804545"/>
            <wp:effectExtent l="0" t="0" r="571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3D" w:rsidRPr="00996E2F" w:rsidRDefault="0099043D" w:rsidP="0099043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6E2F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99043D" w:rsidRPr="00996E2F" w:rsidRDefault="0099043D" w:rsidP="0099043D">
      <w:pPr>
        <w:jc w:val="center"/>
        <w:rPr>
          <w:rFonts w:ascii="Arial Black" w:hAnsi="Arial Black" w:cs="Arial"/>
          <w:sz w:val="28"/>
          <w:szCs w:val="28"/>
        </w:rPr>
      </w:pPr>
      <w:r w:rsidRPr="00996E2F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996E2F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996E2F">
        <w:rPr>
          <w:rFonts w:ascii="Arial Black" w:hAnsi="Arial Black" w:cs="Arial"/>
          <w:sz w:val="32"/>
          <w:szCs w:val="32"/>
        </w:rPr>
        <w:t>СОБРАНИЕ ДЕПУТАТОВ</w:t>
      </w:r>
      <w:r w:rsidRPr="00996E2F">
        <w:rPr>
          <w:rFonts w:ascii="Arial Black" w:hAnsi="Arial Black" w:cs="Arial"/>
          <w:sz w:val="28"/>
          <w:szCs w:val="28"/>
        </w:rPr>
        <w:t xml:space="preserve"> </w:t>
      </w:r>
    </w:p>
    <w:p w:rsidR="0099043D" w:rsidRPr="00996E2F" w:rsidRDefault="0099043D" w:rsidP="0099043D">
      <w:pPr>
        <w:jc w:val="center"/>
        <w:rPr>
          <w:rFonts w:ascii="Arial Black" w:hAnsi="Arial Black" w:cs="Arial"/>
          <w:sz w:val="28"/>
          <w:szCs w:val="28"/>
        </w:rPr>
      </w:pPr>
      <w:r w:rsidRPr="00996E2F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99043D" w:rsidRPr="00996E2F" w:rsidRDefault="0099043D" w:rsidP="0099043D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96E2F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99043D" w:rsidRPr="00996E2F" w:rsidRDefault="0099043D" w:rsidP="0099043D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996E2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996E2F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996E2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996E2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Pr="00996E2F">
        <w:fldChar w:fldCharType="begin"/>
      </w:r>
      <w:r w:rsidRPr="00996E2F">
        <w:instrText xml:space="preserve"> HYPERLINK "mailto:sergokalarayon@e-dag.ru" </w:instrText>
      </w:r>
      <w:r w:rsidRPr="00996E2F">
        <w:fldChar w:fldCharType="separate"/>
      </w:r>
      <w:r w:rsidRPr="00996E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996E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996E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996E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996E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996E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996E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Pr="00996E2F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996E2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996E2F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996E2F">
        <w:rPr>
          <w:rFonts w:eastAsia="MS Mincho" w:cs="Arial"/>
          <w:b/>
          <w:sz w:val="16"/>
          <w:szCs w:val="16"/>
        </w:rPr>
        <w:t>33</w:t>
      </w:r>
      <w:r w:rsidRPr="00996E2F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996E2F">
        <w:rPr>
          <w:rFonts w:eastAsia="MS Mincho" w:cs="Arial"/>
          <w:b/>
          <w:sz w:val="16"/>
          <w:szCs w:val="16"/>
        </w:rPr>
        <w:t>0</w:t>
      </w:r>
      <w:r w:rsidRPr="00996E2F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996E2F">
        <w:rPr>
          <w:rFonts w:eastAsia="MS Mincho" w:cs="Arial"/>
          <w:b/>
          <w:sz w:val="16"/>
          <w:szCs w:val="16"/>
        </w:rPr>
        <w:t>2-32-42</w:t>
      </w:r>
    </w:p>
    <w:p w:rsidR="0099043D" w:rsidRPr="00996E2F" w:rsidRDefault="0099043D" w:rsidP="0099043D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D707F2" wp14:editId="4F58ABE6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 w:rsidRPr="00996E2F">
        <w:rPr>
          <w:bCs/>
          <w:sz w:val="28"/>
        </w:rPr>
        <w:tab/>
      </w:r>
      <w:r w:rsidRPr="00996E2F">
        <w:rPr>
          <w:bCs/>
          <w:sz w:val="28"/>
        </w:rPr>
        <w:tab/>
      </w:r>
      <w:r w:rsidRPr="00996E2F">
        <w:rPr>
          <w:bCs/>
          <w:sz w:val="28"/>
        </w:rPr>
        <w:tab/>
      </w:r>
      <w:r w:rsidRPr="00996E2F">
        <w:rPr>
          <w:bCs/>
          <w:sz w:val="28"/>
        </w:rPr>
        <w:tab/>
      </w:r>
    </w:p>
    <w:p w:rsidR="0099043D" w:rsidRPr="00996E2F" w:rsidRDefault="0099043D" w:rsidP="00990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96E2F">
        <w:rPr>
          <w:rFonts w:ascii="Arial" w:hAnsi="Arial" w:cs="Arial"/>
          <w:b/>
          <w:sz w:val="32"/>
          <w:szCs w:val="32"/>
        </w:rPr>
        <w:t>РЕШЕНИЕ</w:t>
      </w:r>
    </w:p>
    <w:p w:rsidR="0099043D" w:rsidRPr="00996E2F" w:rsidRDefault="0099043D" w:rsidP="0099043D">
      <w:pPr>
        <w:keepNext/>
        <w:jc w:val="center"/>
        <w:outlineLvl w:val="8"/>
        <w:rPr>
          <w:b/>
          <w:bCs/>
          <w:sz w:val="28"/>
          <w:szCs w:val="20"/>
        </w:rPr>
      </w:pPr>
      <w:r w:rsidRPr="00996E2F">
        <w:rPr>
          <w:b/>
          <w:bCs/>
          <w:sz w:val="28"/>
        </w:rPr>
        <w:t>№</w:t>
      </w:r>
      <w:r w:rsidR="008D7E4C">
        <w:rPr>
          <w:b/>
          <w:bCs/>
          <w:sz w:val="28"/>
        </w:rPr>
        <w:t>7</w:t>
      </w:r>
      <w:r w:rsidRPr="00996E2F">
        <w:rPr>
          <w:b/>
          <w:bCs/>
          <w:sz w:val="28"/>
        </w:rPr>
        <w:tab/>
      </w:r>
      <w:r w:rsidRPr="00996E2F">
        <w:rPr>
          <w:b/>
          <w:bCs/>
          <w:sz w:val="28"/>
        </w:rPr>
        <w:tab/>
      </w:r>
      <w:r w:rsidRPr="00996E2F">
        <w:rPr>
          <w:b/>
          <w:bCs/>
          <w:sz w:val="28"/>
        </w:rPr>
        <w:tab/>
      </w:r>
      <w:r w:rsidRPr="00996E2F">
        <w:rPr>
          <w:b/>
          <w:bCs/>
          <w:sz w:val="28"/>
        </w:rPr>
        <w:tab/>
      </w:r>
      <w:r w:rsidRPr="00996E2F">
        <w:rPr>
          <w:b/>
          <w:bCs/>
          <w:sz w:val="28"/>
        </w:rPr>
        <w:tab/>
      </w:r>
      <w:r w:rsidRPr="00996E2F">
        <w:rPr>
          <w:b/>
          <w:bCs/>
          <w:sz w:val="28"/>
        </w:rPr>
        <w:tab/>
      </w:r>
      <w:r w:rsidRPr="00996E2F">
        <w:rPr>
          <w:b/>
          <w:bCs/>
          <w:sz w:val="28"/>
        </w:rPr>
        <w:tab/>
      </w:r>
      <w:r w:rsidRPr="00996E2F">
        <w:rPr>
          <w:b/>
          <w:bCs/>
          <w:sz w:val="28"/>
        </w:rPr>
        <w:tab/>
        <w:t>от 2</w:t>
      </w:r>
      <w:r>
        <w:rPr>
          <w:b/>
          <w:bCs/>
          <w:sz w:val="28"/>
        </w:rPr>
        <w:t>6</w:t>
      </w:r>
      <w:r w:rsidRPr="00996E2F">
        <w:rPr>
          <w:b/>
          <w:bCs/>
          <w:sz w:val="28"/>
        </w:rPr>
        <w:t>.11.20</w:t>
      </w:r>
      <w:r>
        <w:rPr>
          <w:b/>
          <w:bCs/>
          <w:sz w:val="28"/>
        </w:rPr>
        <w:t>20</w:t>
      </w:r>
      <w:r w:rsidRPr="00996E2F">
        <w:rPr>
          <w:b/>
          <w:bCs/>
          <w:sz w:val="28"/>
        </w:rPr>
        <w:t xml:space="preserve"> г.</w:t>
      </w:r>
    </w:p>
    <w:p w:rsidR="0099043D" w:rsidRPr="00996E2F" w:rsidRDefault="0099043D" w:rsidP="0099043D">
      <w:pPr>
        <w:ind w:left="180" w:right="3595"/>
        <w:rPr>
          <w:b/>
          <w:sz w:val="28"/>
          <w:szCs w:val="28"/>
        </w:rPr>
      </w:pPr>
    </w:p>
    <w:p w:rsidR="0099043D" w:rsidRDefault="0099043D" w:rsidP="008D7E4C">
      <w:pPr>
        <w:autoSpaceDE w:val="0"/>
        <w:autoSpaceDN w:val="0"/>
        <w:adjustRightInd w:val="0"/>
        <w:ind w:right="1558"/>
        <w:jc w:val="both"/>
        <w:rPr>
          <w:b/>
          <w:bCs/>
          <w:sz w:val="28"/>
          <w:szCs w:val="28"/>
        </w:rPr>
      </w:pPr>
      <w:r w:rsidRPr="00996E2F">
        <w:rPr>
          <w:b/>
          <w:bCs/>
          <w:sz w:val="28"/>
          <w:szCs w:val="28"/>
        </w:rPr>
        <w:t>О повышении денежного вознаграждения лиц, замещающих муниципальные должности МО «Сергокалинский район»,</w:t>
      </w:r>
      <w:r w:rsidRPr="00996E2F">
        <w:rPr>
          <w:b/>
          <w:bCs/>
          <w:spacing w:val="-6"/>
          <w:sz w:val="28"/>
          <w:szCs w:val="28"/>
        </w:rPr>
        <w:t xml:space="preserve"> </w:t>
      </w:r>
      <w:r w:rsidRPr="00996E2F">
        <w:rPr>
          <w:b/>
          <w:bCs/>
          <w:sz w:val="28"/>
          <w:szCs w:val="28"/>
        </w:rPr>
        <w:t>размеров месячных должностных окладов муниципальных служащих в соответствии с замещаемыми ими должностями муниципальной службы МО «Сергокалинский район» и размеры месячных окладов муниципальных служащих в соответствии с присвоенными им классными чинами</w:t>
      </w:r>
    </w:p>
    <w:p w:rsidR="008D7E4C" w:rsidRPr="00996E2F" w:rsidRDefault="008D7E4C" w:rsidP="008D7E4C">
      <w:pPr>
        <w:autoSpaceDE w:val="0"/>
        <w:autoSpaceDN w:val="0"/>
        <w:adjustRightInd w:val="0"/>
        <w:ind w:right="1558"/>
        <w:jc w:val="both"/>
        <w:rPr>
          <w:b/>
          <w:sz w:val="28"/>
          <w:szCs w:val="28"/>
        </w:rPr>
      </w:pPr>
    </w:p>
    <w:p w:rsidR="0099043D" w:rsidRPr="00996E2F" w:rsidRDefault="0099043D" w:rsidP="009904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E2F">
        <w:rPr>
          <w:sz w:val="28"/>
          <w:szCs w:val="28"/>
        </w:rPr>
        <w:t xml:space="preserve">В соответствии с </w:t>
      </w:r>
      <w:r w:rsidRPr="0086105F">
        <w:rPr>
          <w:sz w:val="28"/>
          <w:szCs w:val="28"/>
        </w:rPr>
        <w:t xml:space="preserve">Постановлением Правительства РД №211 от 28.09.2020 г. «О повышении размеров денежного вознаграждения лиц, замещающих муниципальные должности в РД должностных окладов и окладов за классный чин муниципальных служащих в РД, </w:t>
      </w:r>
      <w:proofErr w:type="gramStart"/>
      <w:r w:rsidRPr="0086105F">
        <w:rPr>
          <w:sz w:val="28"/>
          <w:szCs w:val="28"/>
        </w:rPr>
        <w:t>исходя из которых определяются</w:t>
      </w:r>
      <w:proofErr w:type="gramEnd"/>
      <w:r w:rsidRPr="0086105F">
        <w:rPr>
          <w:sz w:val="28"/>
          <w:szCs w:val="28"/>
        </w:rPr>
        <w:t xml:space="preserve"> нормативы формирования расходов на оплату труда», </w:t>
      </w:r>
      <w:r w:rsidRPr="00996E2F">
        <w:rPr>
          <w:sz w:val="28"/>
          <w:szCs w:val="28"/>
        </w:rPr>
        <w:t>Собрание депутатов МР "Сергокалинский район"</w:t>
      </w:r>
    </w:p>
    <w:p w:rsidR="0099043D" w:rsidRPr="00996E2F" w:rsidRDefault="0099043D" w:rsidP="0099043D">
      <w:pPr>
        <w:jc w:val="center"/>
        <w:rPr>
          <w:b/>
          <w:sz w:val="28"/>
          <w:szCs w:val="28"/>
        </w:rPr>
      </w:pPr>
    </w:p>
    <w:p w:rsidR="0099043D" w:rsidRPr="00996E2F" w:rsidRDefault="0099043D" w:rsidP="0099043D">
      <w:pPr>
        <w:jc w:val="center"/>
        <w:rPr>
          <w:b/>
          <w:sz w:val="28"/>
          <w:szCs w:val="28"/>
        </w:rPr>
      </w:pPr>
      <w:r w:rsidRPr="00996E2F">
        <w:rPr>
          <w:b/>
          <w:sz w:val="28"/>
          <w:szCs w:val="28"/>
        </w:rPr>
        <w:t>решает:</w:t>
      </w:r>
    </w:p>
    <w:p w:rsidR="0099043D" w:rsidRPr="00996E2F" w:rsidRDefault="0099043D" w:rsidP="00990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43D" w:rsidRPr="00996E2F" w:rsidRDefault="0099043D" w:rsidP="00990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996E2F">
        <w:rPr>
          <w:bCs/>
          <w:spacing w:val="-6"/>
          <w:sz w:val="28"/>
          <w:szCs w:val="28"/>
        </w:rPr>
        <w:t>Повысить с 1 октября 20</w:t>
      </w:r>
      <w:r>
        <w:rPr>
          <w:bCs/>
          <w:spacing w:val="-6"/>
          <w:sz w:val="28"/>
          <w:szCs w:val="28"/>
        </w:rPr>
        <w:t xml:space="preserve">20 </w:t>
      </w:r>
      <w:r w:rsidRPr="00996E2F">
        <w:rPr>
          <w:bCs/>
          <w:spacing w:val="-6"/>
          <w:sz w:val="28"/>
          <w:szCs w:val="28"/>
        </w:rPr>
        <w:t xml:space="preserve">года в </w:t>
      </w:r>
      <w:r w:rsidRPr="0086105F">
        <w:rPr>
          <w:bCs/>
          <w:spacing w:val="-6"/>
          <w:sz w:val="28"/>
          <w:szCs w:val="28"/>
        </w:rPr>
        <w:t xml:space="preserve">1,03 </w:t>
      </w:r>
      <w:r w:rsidRPr="00996E2F">
        <w:rPr>
          <w:bCs/>
          <w:spacing w:val="-6"/>
          <w:sz w:val="28"/>
          <w:szCs w:val="28"/>
        </w:rPr>
        <w:t xml:space="preserve">раза денежное вознаграждение лиц, замещающих муниципальные должности </w:t>
      </w:r>
      <w:r w:rsidRPr="00996E2F">
        <w:rPr>
          <w:bCs/>
          <w:sz w:val="28"/>
          <w:szCs w:val="28"/>
        </w:rPr>
        <w:t>МО «Сергокалинский район»,</w:t>
      </w:r>
      <w:r w:rsidRPr="00996E2F">
        <w:rPr>
          <w:bCs/>
          <w:spacing w:val="-6"/>
          <w:sz w:val="28"/>
          <w:szCs w:val="28"/>
        </w:rPr>
        <w:t xml:space="preserve"> и </w:t>
      </w:r>
      <w:r w:rsidRPr="00996E2F">
        <w:rPr>
          <w:bCs/>
          <w:sz w:val="28"/>
          <w:szCs w:val="28"/>
        </w:rPr>
        <w:t xml:space="preserve">размеры месячных должностных окладов муниципальных служащих МО «Сергокалинский район» в соответствии с замещаемыми ими должностями муниципальной службы МО «Сергокалинский район», и размеры месячных окладов муниципальных служащих в соответствии с присвоенными им классными чинами муниципальной службы МО «Сергокалинский район», </w:t>
      </w:r>
      <w:r w:rsidRPr="00996E2F">
        <w:rPr>
          <w:bCs/>
          <w:spacing w:val="-6"/>
          <w:sz w:val="28"/>
          <w:szCs w:val="28"/>
        </w:rPr>
        <w:t>установленное решением Собрания</w:t>
      </w:r>
      <w:proofErr w:type="gramEnd"/>
      <w:r w:rsidRPr="00996E2F">
        <w:rPr>
          <w:bCs/>
          <w:spacing w:val="-6"/>
          <w:sz w:val="28"/>
          <w:szCs w:val="28"/>
        </w:rPr>
        <w:t xml:space="preserve"> </w:t>
      </w:r>
      <w:proofErr w:type="gramStart"/>
      <w:r w:rsidRPr="00996E2F">
        <w:rPr>
          <w:bCs/>
          <w:spacing w:val="-6"/>
          <w:sz w:val="28"/>
          <w:szCs w:val="28"/>
        </w:rPr>
        <w:t>депутатов МР «Сергокалинский район» №18 от 07.04.2011 г. «</w:t>
      </w:r>
      <w:r w:rsidRPr="00996E2F">
        <w:rPr>
          <w:bCs/>
          <w:sz w:val="28"/>
          <w:szCs w:val="28"/>
        </w:rPr>
        <w:t>О размерах оплаты и доплатах труда главы муниципального образования «Сергокалинский район» и денежном содержании муниципальных служащих МР «Сергокалинский район»,</w:t>
      </w:r>
      <w:r w:rsidRPr="00996E2F">
        <w:rPr>
          <w:bCs/>
          <w:spacing w:val="-6"/>
          <w:sz w:val="28"/>
          <w:szCs w:val="28"/>
        </w:rPr>
        <w:t xml:space="preserve"> </w:t>
      </w:r>
      <w:r w:rsidRPr="00996E2F">
        <w:rPr>
          <w:bCs/>
          <w:sz w:val="28"/>
          <w:szCs w:val="28"/>
        </w:rPr>
        <w:t xml:space="preserve">и увеличенное в соответствии с постановлением Администрации МР «Сергокалинский район» №303 от 10.10.2012 г. </w:t>
      </w:r>
      <w:r w:rsidRPr="00996E2F">
        <w:rPr>
          <w:bCs/>
          <w:spacing w:val="-6"/>
          <w:sz w:val="28"/>
          <w:szCs w:val="28"/>
        </w:rPr>
        <w:t xml:space="preserve">«О повышении денежного вознаграждения лиц, замещающих муниципальные должности и месячного денежного содержания лиц, замещающих должности муниципальной службы, </w:t>
      </w:r>
      <w:r w:rsidRPr="00996E2F">
        <w:rPr>
          <w:bCs/>
          <w:sz w:val="28"/>
          <w:szCs w:val="28"/>
        </w:rPr>
        <w:t xml:space="preserve"> </w:t>
      </w:r>
      <w:r w:rsidRPr="00996E2F">
        <w:rPr>
          <w:bCs/>
          <w:sz w:val="28"/>
          <w:szCs w:val="28"/>
        </w:rPr>
        <w:lastRenderedPageBreak/>
        <w:t>постановлением Администрации</w:t>
      </w:r>
      <w:proofErr w:type="gramEnd"/>
      <w:r w:rsidRPr="00996E2F">
        <w:rPr>
          <w:bCs/>
          <w:sz w:val="28"/>
          <w:szCs w:val="28"/>
        </w:rPr>
        <w:t xml:space="preserve"> </w:t>
      </w:r>
      <w:proofErr w:type="gramStart"/>
      <w:r w:rsidRPr="00996E2F">
        <w:rPr>
          <w:bCs/>
          <w:sz w:val="28"/>
          <w:szCs w:val="28"/>
        </w:rPr>
        <w:t>МР «Сергокалинский район» №250 от 21.11.2013 г. «О повышении размера денежного вознаграждения и оклада лицам, замещающих муниципальные должности и должности муниципальной службы МО «Сергокалинский район»</w:t>
      </w:r>
      <w:r>
        <w:rPr>
          <w:bCs/>
          <w:sz w:val="28"/>
          <w:szCs w:val="28"/>
        </w:rPr>
        <w:t xml:space="preserve"> и решением Собрания депутатов МР «Сергокалинский район» №119 от 21.11.2019 г. «</w:t>
      </w:r>
      <w:r>
        <w:rPr>
          <w:sz w:val="28"/>
          <w:szCs w:val="28"/>
        </w:rPr>
        <w:t>О повышении денежного вознаграждения лиц, замещающих муниципальные должности МО «Сергокалинский район»,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размеров месячных должностных окладов муниципальных служащих в соответствии с замещаемыми ими должностями муниципальной</w:t>
      </w:r>
      <w:proofErr w:type="gramEnd"/>
      <w:r>
        <w:rPr>
          <w:sz w:val="28"/>
          <w:szCs w:val="28"/>
        </w:rPr>
        <w:t xml:space="preserve"> службы МО «Сергокалинский район» и размеры месячных окладов муниципальных служащих в </w:t>
      </w:r>
      <w:r w:rsidRPr="006E7115">
        <w:rPr>
          <w:sz w:val="28"/>
          <w:szCs w:val="28"/>
        </w:rPr>
        <w:t>соответствии с присвоенными им классными чинами</w:t>
      </w:r>
      <w:r>
        <w:rPr>
          <w:bCs/>
          <w:sz w:val="28"/>
          <w:szCs w:val="28"/>
        </w:rPr>
        <w:t>»</w:t>
      </w:r>
      <w:r w:rsidRPr="00996E2F">
        <w:rPr>
          <w:bCs/>
          <w:sz w:val="28"/>
          <w:szCs w:val="28"/>
        </w:rPr>
        <w:t>.</w:t>
      </w:r>
    </w:p>
    <w:p w:rsidR="0099043D" w:rsidRPr="00996E2F" w:rsidRDefault="0099043D" w:rsidP="009904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6E2F">
        <w:rPr>
          <w:bCs/>
          <w:sz w:val="28"/>
          <w:szCs w:val="28"/>
        </w:rPr>
        <w:t>Настоящее решение вступает в силу с момента официального опубликования в районной газете «К Изобилию» и на официальном сайте Администрации МР «Сергокалинский район» и распространяется на правоотношения, возникшие с 1 октября 20</w:t>
      </w:r>
      <w:r>
        <w:rPr>
          <w:bCs/>
          <w:sz w:val="28"/>
          <w:szCs w:val="28"/>
        </w:rPr>
        <w:t>20</w:t>
      </w:r>
      <w:r w:rsidRPr="00996E2F">
        <w:rPr>
          <w:bCs/>
          <w:sz w:val="28"/>
          <w:szCs w:val="28"/>
        </w:rPr>
        <w:t xml:space="preserve"> года.</w:t>
      </w:r>
    </w:p>
    <w:p w:rsidR="0099043D" w:rsidRPr="00996E2F" w:rsidRDefault="0099043D" w:rsidP="0099043D">
      <w:pPr>
        <w:jc w:val="both"/>
        <w:rPr>
          <w:bCs/>
          <w:sz w:val="28"/>
          <w:szCs w:val="28"/>
        </w:rPr>
      </w:pPr>
    </w:p>
    <w:p w:rsidR="0099043D" w:rsidRPr="00996E2F" w:rsidRDefault="0099043D" w:rsidP="0099043D">
      <w:pPr>
        <w:jc w:val="both"/>
        <w:rPr>
          <w:bCs/>
          <w:sz w:val="28"/>
          <w:szCs w:val="28"/>
        </w:rPr>
      </w:pPr>
    </w:p>
    <w:p w:rsidR="0099043D" w:rsidRPr="00996E2F" w:rsidRDefault="0099043D" w:rsidP="0099043D">
      <w:pPr>
        <w:jc w:val="both"/>
        <w:rPr>
          <w:bCs/>
          <w:sz w:val="28"/>
          <w:szCs w:val="28"/>
        </w:rPr>
      </w:pPr>
    </w:p>
    <w:p w:rsidR="0099043D" w:rsidRPr="00996E2F" w:rsidRDefault="00077FD4" w:rsidP="0099043D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 Аледзиева</w:t>
      </w:r>
    </w:p>
    <w:p w:rsidR="0099043D" w:rsidRDefault="0099043D" w:rsidP="0099043D">
      <w:pPr>
        <w:jc w:val="center"/>
        <w:rPr>
          <w:rFonts w:eastAsiaTheme="minorHAnsi"/>
          <w:sz w:val="28"/>
          <w:szCs w:val="28"/>
          <w:lang w:eastAsia="en-US"/>
        </w:rPr>
      </w:pPr>
    </w:p>
    <w:p w:rsidR="001E4807" w:rsidRDefault="001E4807"/>
    <w:sectPr w:rsidR="001E4807" w:rsidSect="00F46768">
      <w:pgSz w:w="11906" w:h="16838"/>
      <w:pgMar w:top="1134" w:right="850" w:bottom="426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5E17"/>
    <w:multiLevelType w:val="hybridMultilevel"/>
    <w:tmpl w:val="5596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3D"/>
    <w:rsid w:val="00077FD4"/>
    <w:rsid w:val="001E4807"/>
    <w:rsid w:val="001F656D"/>
    <w:rsid w:val="005E2592"/>
    <w:rsid w:val="00637F99"/>
    <w:rsid w:val="008D7E4C"/>
    <w:rsid w:val="0099043D"/>
    <w:rsid w:val="00BC4916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Zayka</cp:lastModifiedBy>
  <cp:revision>3</cp:revision>
  <cp:lastPrinted>2020-11-26T11:56:00Z</cp:lastPrinted>
  <dcterms:created xsi:type="dcterms:W3CDTF">2020-11-26T11:40:00Z</dcterms:created>
  <dcterms:modified xsi:type="dcterms:W3CDTF">2020-11-26T11:56:00Z</dcterms:modified>
</cp:coreProperties>
</file>