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1C5B" w14:textId="074666DF" w:rsidR="00D318A8" w:rsidRDefault="00D318A8" w:rsidP="006632E4">
      <w:pPr>
        <w:spacing w:after="0" w:line="240" w:lineRule="auto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  <w:r w:rsidRPr="00D318A8">
        <w:rPr>
          <w:rFonts w:ascii="Arial Black" w:eastAsia="Times New Roman" w:hAnsi="Arial Black" w:cs="Arial"/>
          <w:b/>
          <w:noProof/>
          <w:sz w:val="32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C7E6735" wp14:editId="402E286A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895350" cy="866775"/>
            <wp:effectExtent l="0" t="0" r="0" b="9525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E52CF0" w14:textId="1CF9C84F" w:rsidR="00692582" w:rsidRDefault="00692582" w:rsidP="006632E4">
      <w:pPr>
        <w:spacing w:after="0" w:line="240" w:lineRule="auto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</w:p>
    <w:p w14:paraId="35863F5D" w14:textId="7A39A341" w:rsidR="00692582" w:rsidRDefault="00692582" w:rsidP="006632E4">
      <w:pPr>
        <w:spacing w:after="0" w:line="240" w:lineRule="auto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</w:p>
    <w:p w14:paraId="1038F7F7" w14:textId="77777777" w:rsidR="00692582" w:rsidRPr="00D318A8" w:rsidRDefault="00692582" w:rsidP="006632E4">
      <w:pPr>
        <w:spacing w:after="0" w:line="240" w:lineRule="auto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</w:p>
    <w:p w14:paraId="7A529A82" w14:textId="77777777" w:rsidR="00D318A8" w:rsidRPr="00D318A8" w:rsidRDefault="00D318A8" w:rsidP="00D318A8">
      <w:pPr>
        <w:spacing w:after="0" w:line="240" w:lineRule="auto"/>
        <w:jc w:val="center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  <w:r w:rsidRPr="00D318A8">
        <w:rPr>
          <w:rFonts w:ascii="Arial Black" w:eastAsia="Times New Roman" w:hAnsi="Arial Black" w:cs="Arial"/>
          <w:b/>
          <w:sz w:val="32"/>
          <w:szCs w:val="20"/>
          <w:lang w:eastAsia="ru-RU"/>
        </w:rPr>
        <w:t>А Д М И Н И С Т Р А Ц И Я</w:t>
      </w:r>
    </w:p>
    <w:p w14:paraId="4DFE6A0E" w14:textId="77777777" w:rsidR="00D318A8" w:rsidRPr="00D318A8" w:rsidRDefault="00D318A8" w:rsidP="00D318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318A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МУНИЦИПАЛЬНОГО РАЙОНА «</w:t>
      </w:r>
      <w:r w:rsidRPr="00D318A8">
        <w:rPr>
          <w:rFonts w:ascii="Arial" w:eastAsia="Times New Roman" w:hAnsi="Arial" w:cs="Arial"/>
          <w:b/>
          <w:sz w:val="28"/>
          <w:szCs w:val="28"/>
          <w:lang w:eastAsia="ru-RU"/>
        </w:rPr>
        <w:t>СЕРГОКАЛИНСКИЙ РАЙОН»</w:t>
      </w:r>
    </w:p>
    <w:p w14:paraId="34378C9A" w14:textId="77777777" w:rsidR="00D318A8" w:rsidRPr="00D318A8" w:rsidRDefault="00D318A8" w:rsidP="00D318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318A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РЕСПУБЛИКИ ДАГЕСТАН</w:t>
      </w:r>
    </w:p>
    <w:p w14:paraId="5219D0E7" w14:textId="77777777" w:rsidR="00D318A8" w:rsidRPr="00D318A8" w:rsidRDefault="00D318A8" w:rsidP="00D318A8">
      <w:pPr>
        <w:spacing w:after="0" w:line="240" w:lineRule="auto"/>
        <w:jc w:val="center"/>
        <w:rPr>
          <w:rFonts w:ascii="MS Mincho" w:eastAsia="MS Mincho" w:hAnsi="MS Mincho" w:cs="Arial"/>
          <w:b/>
          <w:sz w:val="16"/>
          <w:szCs w:val="16"/>
          <w:lang w:eastAsia="ru-RU"/>
        </w:rPr>
      </w:pP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>ул.317 Стрелковой дивизии, д.9, Сергокала, 368510,</w:t>
      </w:r>
    </w:p>
    <w:p w14:paraId="43700968" w14:textId="77777777" w:rsidR="00D318A8" w:rsidRPr="00D318A8" w:rsidRDefault="00D318A8" w:rsidP="00D318A8">
      <w:pPr>
        <w:spacing w:after="0" w:line="240" w:lineRule="auto"/>
        <w:jc w:val="center"/>
        <w:rPr>
          <w:rFonts w:ascii="Times New Roman" w:eastAsia="MS Mincho" w:hAnsi="Times New Roman" w:cs="Arial"/>
          <w:b/>
          <w:sz w:val="16"/>
          <w:szCs w:val="16"/>
          <w:lang w:eastAsia="ru-RU"/>
        </w:rPr>
      </w:pPr>
      <w:proofErr w:type="gramStart"/>
      <w:r w:rsidRPr="00D318A8">
        <w:rPr>
          <w:rFonts w:ascii="Arial Unicode MS" w:eastAsia="Arial Unicode MS" w:hAnsi="Arial Unicode MS" w:cs="Arial Unicode MS"/>
          <w:b/>
          <w:sz w:val="16"/>
          <w:szCs w:val="16"/>
          <w:lang w:val="en-US" w:eastAsia="ru-RU"/>
        </w:rPr>
        <w:t>E</w:t>
      </w:r>
      <w:r w:rsidRPr="00D318A8">
        <w:rPr>
          <w:rFonts w:ascii="Arial Unicode MS" w:eastAsia="Arial Unicode MS" w:hAnsi="Arial Unicode MS" w:cs="Arial Unicode MS"/>
          <w:b/>
          <w:sz w:val="16"/>
          <w:szCs w:val="16"/>
          <w:lang w:eastAsia="ru-RU"/>
        </w:rPr>
        <w:t>.</w:t>
      </w:r>
      <w:r w:rsidRPr="00D318A8">
        <w:rPr>
          <w:rFonts w:ascii="Arial Unicode MS" w:eastAsia="Arial Unicode MS" w:hAnsi="Arial Unicode MS" w:cs="Arial Unicode MS"/>
          <w:b/>
          <w:sz w:val="16"/>
          <w:szCs w:val="16"/>
          <w:lang w:val="en-US" w:eastAsia="ru-RU"/>
        </w:rPr>
        <w:t>mail</w:t>
      </w:r>
      <w:proofErr w:type="gramEnd"/>
      <w:r w:rsidRPr="00D318A8">
        <w:rPr>
          <w:rFonts w:ascii="Arial Unicode MS" w:eastAsia="Arial Unicode MS" w:hAnsi="Arial Unicode MS" w:cs="Arial Unicode MS"/>
          <w:b/>
          <w:sz w:val="16"/>
          <w:szCs w:val="16"/>
          <w:lang w:eastAsia="ru-RU"/>
        </w:rPr>
        <w:t xml:space="preserve">  </w:t>
      </w:r>
      <w:hyperlink r:id="rId8" w:history="1"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val="en-US" w:eastAsia="ru-RU"/>
          </w:rPr>
          <w:t>sergokalarayon</w:t>
        </w:r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eastAsia="ru-RU"/>
          </w:rPr>
          <w:t>@</w:t>
        </w:r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val="en-US" w:eastAsia="ru-RU"/>
          </w:rPr>
          <w:t>e</w:t>
        </w:r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eastAsia="ru-RU"/>
          </w:rPr>
          <w:t>-</w:t>
        </w:r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val="en-US" w:eastAsia="ru-RU"/>
          </w:rPr>
          <w:t>dag</w:t>
        </w:r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D318A8">
          <w:rPr>
            <w:rFonts w:ascii="Arial Unicode MS" w:eastAsia="Arial Unicode MS" w:hAnsi="Arial Unicode MS" w:cs="Arial Unicode MS"/>
            <w:b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D318A8">
        <w:rPr>
          <w:rFonts w:ascii="Arial Unicode MS" w:eastAsia="Arial Unicode MS" w:hAnsi="Arial Unicode MS" w:cs="Arial Unicode MS"/>
          <w:b/>
          <w:sz w:val="16"/>
          <w:szCs w:val="16"/>
          <w:lang w:eastAsia="ru-RU"/>
        </w:rPr>
        <w:t xml:space="preserve"> </w:t>
      </w: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>тел/факс: (230) 2-</w:t>
      </w:r>
      <w:r w:rsidRPr="00D318A8">
        <w:rPr>
          <w:rFonts w:ascii="Times New Roman" w:eastAsia="MS Mincho" w:hAnsi="Times New Roman" w:cs="Arial"/>
          <w:b/>
          <w:sz w:val="16"/>
          <w:szCs w:val="16"/>
          <w:lang w:eastAsia="ru-RU"/>
        </w:rPr>
        <w:t>33</w:t>
      </w: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>-4</w:t>
      </w:r>
      <w:r w:rsidRPr="00D318A8">
        <w:rPr>
          <w:rFonts w:ascii="Times New Roman" w:eastAsia="MS Mincho" w:hAnsi="Times New Roman" w:cs="Arial"/>
          <w:b/>
          <w:sz w:val="16"/>
          <w:szCs w:val="16"/>
          <w:lang w:eastAsia="ru-RU"/>
        </w:rPr>
        <w:t>0</w:t>
      </w: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 xml:space="preserve">, </w:t>
      </w:r>
      <w:r w:rsidRPr="00D318A8">
        <w:rPr>
          <w:rFonts w:ascii="Times New Roman" w:eastAsia="MS Mincho" w:hAnsi="Times New Roman" w:cs="Arial"/>
          <w:b/>
          <w:sz w:val="16"/>
          <w:szCs w:val="16"/>
          <w:lang w:eastAsia="ru-RU"/>
        </w:rPr>
        <w:t>2-32-42</w:t>
      </w:r>
    </w:p>
    <w:p w14:paraId="3C25AC4E" w14:textId="77777777" w:rsidR="00D318A8" w:rsidRPr="00D318A8" w:rsidRDefault="00D318A8" w:rsidP="00D318A8">
      <w:pPr>
        <w:spacing w:after="0" w:line="240" w:lineRule="auto"/>
        <w:jc w:val="center"/>
        <w:rPr>
          <w:rFonts w:ascii="MS Mincho" w:eastAsia="MS Mincho" w:hAnsi="MS Mincho" w:cs="Arial"/>
          <w:b/>
          <w:sz w:val="16"/>
          <w:szCs w:val="16"/>
          <w:lang w:eastAsia="ru-RU"/>
        </w:rPr>
      </w:pP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 xml:space="preserve">ОКПО </w:t>
      </w:r>
      <w:r w:rsidRPr="00D318A8">
        <w:rPr>
          <w:rFonts w:ascii="MS Mincho" w:eastAsia="MS Mincho" w:hAnsi="MS Mincho" w:cs="Arial" w:hint="eastAsia"/>
          <w:sz w:val="16"/>
          <w:szCs w:val="16"/>
          <w:lang w:eastAsia="ru-RU"/>
        </w:rPr>
        <w:t>04047027</w:t>
      </w: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 xml:space="preserve">, ОГРН </w:t>
      </w:r>
      <w:r w:rsidRPr="00D318A8">
        <w:rPr>
          <w:rFonts w:ascii="MS Mincho" w:eastAsia="MS Mincho" w:hAnsi="MS Mincho" w:cs="Arial" w:hint="eastAsia"/>
          <w:sz w:val="16"/>
          <w:szCs w:val="16"/>
          <w:lang w:eastAsia="ru-RU"/>
        </w:rPr>
        <w:t>1070548000775</w:t>
      </w:r>
      <w:r w:rsidRPr="00D318A8">
        <w:rPr>
          <w:rFonts w:ascii="MS Mincho" w:eastAsia="MS Mincho" w:hAnsi="MS Mincho" w:cs="Arial" w:hint="eastAsia"/>
          <w:b/>
          <w:sz w:val="16"/>
          <w:szCs w:val="16"/>
          <w:lang w:eastAsia="ru-RU"/>
        </w:rPr>
        <w:t>, ИНН/КПП</w:t>
      </w:r>
      <w:r w:rsidRPr="00D318A8">
        <w:rPr>
          <w:rFonts w:ascii="MS Mincho" w:eastAsia="MS Mincho" w:hAnsi="MS Mincho" w:cs="Arial" w:hint="eastAsia"/>
          <w:sz w:val="16"/>
          <w:szCs w:val="16"/>
          <w:lang w:eastAsia="ru-RU"/>
        </w:rPr>
        <w:t xml:space="preserve"> 0527001634/052701001</w:t>
      </w:r>
    </w:p>
    <w:p w14:paraId="0C4FF7CB" w14:textId="77777777" w:rsidR="00D318A8" w:rsidRPr="00D318A8" w:rsidRDefault="00D318A8" w:rsidP="00D318A8">
      <w:pPr>
        <w:spacing w:after="0" w:line="240" w:lineRule="auto"/>
        <w:ind w:hanging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8A8">
        <w:rPr>
          <w:rFonts w:ascii="Times New Roman" w:eastAsia="Times New Roman" w:hAnsi="Times New Roman" w:cs="Times New Roman" w:hint="eastAsia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55162A0" wp14:editId="2E4185F1">
                <wp:simplePos x="0" y="0"/>
                <wp:positionH relativeFrom="column">
                  <wp:posOffset>76200</wp:posOffset>
                </wp:positionH>
                <wp:positionV relativeFrom="paragraph">
                  <wp:posOffset>118744</wp:posOffset>
                </wp:positionV>
                <wp:extent cx="6172200" cy="0"/>
                <wp:effectExtent l="0" t="19050" r="38100" b="381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EB39EF1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9.35pt" to="49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" strokeweight="4.5pt">
                <v:stroke linestyle="thickThin"/>
              </v:line>
            </w:pict>
          </mc:Fallback>
        </mc:AlternateContent>
      </w:r>
    </w:p>
    <w:p w14:paraId="72E1D6D9" w14:textId="77777777" w:rsidR="00D318A8" w:rsidRPr="00D318A8" w:rsidRDefault="00D318A8" w:rsidP="00D318A8">
      <w:pPr>
        <w:keepNext/>
        <w:tabs>
          <w:tab w:val="left" w:pos="708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318A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14:paraId="5CFC3432" w14:textId="77777777" w:rsidR="00D318A8" w:rsidRPr="00D318A8" w:rsidRDefault="00D318A8" w:rsidP="00D318A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14:paraId="526B5B9F" w14:textId="66D7D948" w:rsidR="00D318A8" w:rsidRPr="00D318A8" w:rsidRDefault="00D318A8" w:rsidP="00D318A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eastAsia="ar-SA"/>
        </w:rPr>
      </w:pP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>№</w:t>
      </w:r>
      <w:r w:rsidR="006632E4">
        <w:rPr>
          <w:rFonts w:ascii="Times New Roman" w:eastAsia="Calibri" w:hAnsi="Times New Roman" w:cs="Calibri"/>
          <w:b/>
          <w:sz w:val="28"/>
          <w:szCs w:val="28"/>
          <w:lang w:eastAsia="ar-SA"/>
        </w:rPr>
        <w:t>123</w:t>
      </w: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                                     </w:t>
      </w: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        </w:t>
      </w: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      </w:t>
      </w:r>
      <w:r w:rsidR="006632E4" w:rsidRPr="00D318A8">
        <w:rPr>
          <w:rFonts w:ascii="Times New Roman" w:eastAsia="Calibri" w:hAnsi="Times New Roman" w:cs="Calibri"/>
          <w:b/>
          <w:sz w:val="28"/>
          <w:szCs w:val="28"/>
          <w:lang w:eastAsia="ar-SA"/>
        </w:rPr>
        <w:t>от 23.04.2025</w:t>
      </w:r>
      <w:r w:rsidR="006632E4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г.</w:t>
      </w:r>
    </w:p>
    <w:p w14:paraId="7BA6CD75" w14:textId="77777777" w:rsidR="00D318A8" w:rsidRDefault="00D318A8" w:rsidP="00F94C31">
      <w:pPr>
        <w:spacing w:after="0"/>
        <w:ind w:right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C2564" w14:textId="786A0C21" w:rsidR="00CA370F" w:rsidRDefault="00CA370F" w:rsidP="006632E4">
      <w:pPr>
        <w:widowControl w:val="0"/>
        <w:spacing w:after="0" w:line="240" w:lineRule="auto"/>
        <w:ind w:right="26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A3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«Об утверждении ключевых показателей эффективности функционирования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CA3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антимонопольного комплаенса в </w:t>
      </w:r>
      <w:r w:rsidR="0066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МР «Сергокалинский район»</w:t>
      </w:r>
    </w:p>
    <w:p w14:paraId="1760570A" w14:textId="77777777" w:rsidR="006632E4" w:rsidRPr="00CA370F" w:rsidRDefault="006632E4" w:rsidP="006632E4">
      <w:pPr>
        <w:widowControl w:val="0"/>
        <w:spacing w:after="0" w:line="240" w:lineRule="auto"/>
        <w:ind w:right="26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A132959" w14:textId="46DD6C25" w:rsidR="00CA370F" w:rsidRPr="00CA370F" w:rsidRDefault="00CA370F" w:rsidP="00CA370F">
      <w:pPr>
        <w:widowControl w:val="0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с пунктом 29 распоряжения Правительства Российской Федерации от 18 октября 2018 года № 2258-р, приказом Федеральной антимонопольной службы от 05 февраля 2019 года № 133/19, во исполнение Постановления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МР «Сергокалинский район»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МР «Сергокалинский район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6632E4"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</w:t>
      </w:r>
      <w:r w:rsidR="0066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6632E4"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МР «Сергокалинский район»</w:t>
      </w:r>
    </w:p>
    <w:p w14:paraId="0C2601C5" w14:textId="6DA265BD" w:rsidR="00CA370F" w:rsidRPr="00CA370F" w:rsidRDefault="006632E4" w:rsidP="00CA370F">
      <w:pPr>
        <w:keepNext/>
        <w:keepLines/>
        <w:widowControl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2"/>
      <w:r w:rsidRPr="00CA3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постановляет</w:t>
      </w:r>
      <w:r w:rsidR="00CA370F" w:rsidRPr="00CA3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0"/>
    </w:p>
    <w:p w14:paraId="291E8C27" w14:textId="0F310577" w:rsidR="00CA370F" w:rsidRPr="00CA370F" w:rsidRDefault="00CA370F" w:rsidP="006632E4">
      <w:pPr>
        <w:widowControl w:val="0"/>
        <w:numPr>
          <w:ilvl w:val="0"/>
          <w:numId w:val="30"/>
        </w:numPr>
        <w:tabs>
          <w:tab w:val="left" w:pos="1219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прилагаемую Методику расчета ключевых показателей эффективности функционирования антимонопольного комплаенса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МР «Сергокалинский район»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</w:t>
      </w:r>
      <w:r w:rsidR="002A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3F386BE" w14:textId="55E54EB4" w:rsidR="00CA370F" w:rsidRPr="00CA370F" w:rsidRDefault="00CA370F" w:rsidP="006632E4">
      <w:pPr>
        <w:widowControl w:val="0"/>
        <w:numPr>
          <w:ilvl w:val="0"/>
          <w:numId w:val="30"/>
        </w:numPr>
        <w:tabs>
          <w:tab w:val="left" w:pos="1219"/>
        </w:tabs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Опубликовать (</w:t>
      </w:r>
      <w:r w:rsidRPr="00103D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обнародовать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МР «Сергокалинский район»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="00813FBA"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</w:t>
      </w:r>
      <w:r w:rsidR="00813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813FBA"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телекоммуникационной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сети «Интернет»</w:t>
      </w:r>
      <w:r w:rsidR="002A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1" w:name="_GoBack"/>
      <w:bookmarkEnd w:id="1"/>
    </w:p>
    <w:p w14:paraId="0084E0F2" w14:textId="3D8D979E" w:rsidR="00CA370F" w:rsidRPr="00CA370F" w:rsidRDefault="00CA370F" w:rsidP="006632E4">
      <w:pPr>
        <w:widowControl w:val="0"/>
        <w:numPr>
          <w:ilvl w:val="0"/>
          <w:numId w:val="30"/>
        </w:numPr>
        <w:tabs>
          <w:tab w:val="left" w:pos="1219"/>
        </w:tabs>
        <w:spacing w:after="620" w:line="240" w:lineRule="auto"/>
        <w:ind w:left="284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возложить на заместителей </w:t>
      </w:r>
      <w:r w:rsidR="00103DC6"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Главы </w:t>
      </w:r>
      <w:r w:rsidR="001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МР «Сергокалинский район»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координируемыми</w:t>
      </w:r>
      <w:r w:rsidR="001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A3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направлениями деятельности.</w:t>
      </w:r>
    </w:p>
    <w:p w14:paraId="7706D74C" w14:textId="7542DE20" w:rsidR="00D318A8" w:rsidRPr="00103DC6" w:rsidRDefault="00692582" w:rsidP="00103DC6">
      <w:pPr>
        <w:tabs>
          <w:tab w:val="left" w:pos="259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DC6">
        <w:rPr>
          <w:rFonts w:ascii="Times New Roman" w:hAnsi="Times New Roman" w:cs="Times New Roman"/>
          <w:b/>
          <w:bCs/>
          <w:sz w:val="28"/>
          <w:szCs w:val="28"/>
        </w:rPr>
        <w:t>Врио главы</w:t>
      </w:r>
      <w:r w:rsidR="00103DC6" w:rsidRPr="00103D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103D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3DC6" w:rsidRPr="00103D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CA370F" w:rsidRPr="00103DC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03DC6" w:rsidRPr="00103DC6">
        <w:rPr>
          <w:rFonts w:ascii="Times New Roman" w:hAnsi="Times New Roman" w:cs="Times New Roman"/>
          <w:b/>
          <w:bCs/>
          <w:sz w:val="28"/>
          <w:szCs w:val="28"/>
        </w:rPr>
        <w:t>.М. Алигаджиев</w:t>
      </w:r>
    </w:p>
    <w:p w14:paraId="0BC8060B" w14:textId="139C94BD" w:rsidR="00813FBA" w:rsidRDefault="00813FBA" w:rsidP="00CA370F">
      <w:pPr>
        <w:tabs>
          <w:tab w:val="left" w:pos="25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810BAD" w14:textId="65C97D28" w:rsidR="00692582" w:rsidRDefault="00813FBA" w:rsidP="00692582">
      <w:pPr>
        <w:tabs>
          <w:tab w:val="left" w:pos="2599"/>
        </w:tabs>
        <w:spacing w:after="0" w:line="240" w:lineRule="auto"/>
        <w:ind w:left="609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258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14:paraId="7DD347F6" w14:textId="77777777" w:rsidR="00692582" w:rsidRPr="00692582" w:rsidRDefault="00692582" w:rsidP="00692582">
      <w:pPr>
        <w:tabs>
          <w:tab w:val="left" w:pos="2599"/>
        </w:tabs>
        <w:spacing w:after="0" w:line="240" w:lineRule="auto"/>
        <w:ind w:left="609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938AF6" w14:textId="77777777" w:rsidR="00103DC6" w:rsidRPr="00692582" w:rsidRDefault="00813FBA" w:rsidP="00692582">
      <w:pPr>
        <w:widowControl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Утверждено</w:t>
      </w:r>
    </w:p>
    <w:p w14:paraId="5940743D" w14:textId="77777777" w:rsidR="00692582" w:rsidRPr="00692582" w:rsidRDefault="00813FBA" w:rsidP="00692582">
      <w:pPr>
        <w:widowControl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Постановлением Администрации</w:t>
      </w:r>
    </w:p>
    <w:p w14:paraId="6A4813D1" w14:textId="21A9D3C6" w:rsidR="00692582" w:rsidRPr="00692582" w:rsidRDefault="00813FBA" w:rsidP="00692582">
      <w:pPr>
        <w:widowControl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МР «Сергокалинский район»</w:t>
      </w:r>
    </w:p>
    <w:p w14:paraId="0B2E2A60" w14:textId="56B6955E" w:rsidR="00692582" w:rsidRPr="00692582" w:rsidRDefault="00692582" w:rsidP="00692582">
      <w:pPr>
        <w:widowControl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№123 от 23.04.2025 г.</w:t>
      </w:r>
    </w:p>
    <w:p w14:paraId="43A0F7E6" w14:textId="77777777" w:rsidR="00692582" w:rsidRPr="00692582" w:rsidRDefault="00692582" w:rsidP="00103D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28E28D3" w14:textId="77777777" w:rsidR="00692582" w:rsidRPr="00692582" w:rsidRDefault="00692582" w:rsidP="00692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041B9A2F" w14:textId="77777777" w:rsidR="00692582" w:rsidRPr="00692582" w:rsidRDefault="00813FBA" w:rsidP="00692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Методику расчета</w:t>
      </w:r>
    </w:p>
    <w:p w14:paraId="6B63816D" w14:textId="764F3385" w:rsidR="00813FBA" w:rsidRPr="00692582" w:rsidRDefault="00813FBA" w:rsidP="00692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ключевых показателей эффективности функционирования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антимонопольного комплаенса</w:t>
      </w:r>
    </w:p>
    <w:p w14:paraId="57785F1D" w14:textId="77777777" w:rsidR="00692582" w:rsidRPr="00692582" w:rsidRDefault="00692582" w:rsidP="00692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3691D5E" w14:textId="77777777" w:rsidR="00813FBA" w:rsidRPr="00692582" w:rsidRDefault="00813FBA" w:rsidP="00813FBA">
      <w:pPr>
        <w:keepNext/>
        <w:keepLines/>
        <w:widowControl w:val="0"/>
        <w:numPr>
          <w:ilvl w:val="0"/>
          <w:numId w:val="31"/>
        </w:numPr>
        <w:tabs>
          <w:tab w:val="left" w:pos="305"/>
        </w:tabs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4"/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  <w:bookmarkEnd w:id="2"/>
    </w:p>
    <w:p w14:paraId="52989935" w14:textId="77777777" w:rsidR="00813FBA" w:rsidRPr="00692582" w:rsidRDefault="00813FBA" w:rsidP="00813FBA">
      <w:pPr>
        <w:widowControl w:val="0"/>
        <w:numPr>
          <w:ilvl w:val="0"/>
          <w:numId w:val="32"/>
        </w:numPr>
        <w:tabs>
          <w:tab w:val="left" w:pos="1095"/>
        </w:tabs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Методика расчета ключевых показателей эффективности функционирования антимонопольного комплаенса (далее - Методика) разработана с учетом методики разработанной ФАС России, утвержденной приказом от 05 февраля 2019 № 133/19, в соответствии с распоряжением Правительства Российской Федерации от 18.10.2018 № 225 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(далее - Методические рекомендации).</w:t>
      </w:r>
    </w:p>
    <w:p w14:paraId="79E9E5FB" w14:textId="77777777" w:rsidR="00412A33" w:rsidRPr="00692582" w:rsidRDefault="00813FBA" w:rsidP="00412A33">
      <w:pPr>
        <w:widowControl w:val="0"/>
        <w:numPr>
          <w:ilvl w:val="0"/>
          <w:numId w:val="32"/>
        </w:numPr>
        <w:tabs>
          <w:tab w:val="left" w:pos="1047"/>
        </w:tabs>
        <w:spacing w:after="32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целях оценки эффективности функционирования антимонопольного комплаенса в соответствии с Методикой рассчитываются ключевые показатели эффективности антимонопольного комплаенса (далее - КПЭ) как для отраслевого (функционального) органа (должностного лица) администрации, так и для МР «Сергокалинский район» в целом.</w:t>
      </w:r>
      <w:bookmarkStart w:id="3" w:name="bookmark6"/>
    </w:p>
    <w:p w14:paraId="30E73181" w14:textId="22CC7F8C" w:rsidR="00813FBA" w:rsidRPr="00692582" w:rsidRDefault="00C02A0B" w:rsidP="00C02A0B">
      <w:pPr>
        <w:widowControl w:val="0"/>
        <w:tabs>
          <w:tab w:val="left" w:pos="1047"/>
        </w:tabs>
        <w:spacing w:after="32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="00813FBA"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Методика расчета КПЭ для 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МР</w:t>
      </w:r>
      <w:r w:rsidR="00813FBA"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«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Сергокалинский район</w:t>
      </w:r>
      <w:r w:rsidR="00813FBA"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 в целом</w:t>
      </w:r>
      <w:bookmarkEnd w:id="3"/>
    </w:p>
    <w:p w14:paraId="3062F7BB" w14:textId="64F5B53F" w:rsidR="00813FBA" w:rsidRPr="00692582" w:rsidRDefault="00813FBA" w:rsidP="00813FBA">
      <w:pPr>
        <w:widowControl w:val="0"/>
        <w:numPr>
          <w:ilvl w:val="0"/>
          <w:numId w:val="33"/>
        </w:numPr>
        <w:tabs>
          <w:tab w:val="left" w:pos="1039"/>
        </w:tabs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Ключевыми показателями эффективности антимонопольного комплаенса МР «Сергокалинский район» в целом являются:</w:t>
      </w:r>
    </w:p>
    <w:p w14:paraId="5FC6A0EA" w14:textId="5D38BE9F" w:rsidR="00813FBA" w:rsidRPr="00692582" w:rsidRDefault="00813FBA" w:rsidP="00813FBA">
      <w:pPr>
        <w:widowControl w:val="0"/>
        <w:numPr>
          <w:ilvl w:val="0"/>
          <w:numId w:val="34"/>
        </w:numPr>
        <w:tabs>
          <w:tab w:val="left" w:pos="1200"/>
        </w:tabs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коэффициент снижения количества нарушений антимонопольного законодательства со стороны администрации МР «Сергокалинский район» (по сравнению с предыдущим годом); </w:t>
      </w:r>
    </w:p>
    <w:p w14:paraId="621824FF" w14:textId="2ACA13C0" w:rsidR="00813FBA" w:rsidRPr="00692582" w:rsidRDefault="00813FBA" w:rsidP="00813FBA">
      <w:pPr>
        <w:widowControl w:val="0"/>
        <w:numPr>
          <w:ilvl w:val="0"/>
          <w:numId w:val="34"/>
        </w:numPr>
        <w:tabs>
          <w:tab w:val="left" w:pos="1200"/>
        </w:tabs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проектов нормативных правовых актов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законодательства;</w:t>
      </w:r>
    </w:p>
    <w:p w14:paraId="53502B5E" w14:textId="52496337" w:rsidR="00813FBA" w:rsidRPr="00692582" w:rsidRDefault="00813FBA" w:rsidP="00813FBA">
      <w:pPr>
        <w:widowControl w:val="0"/>
        <w:numPr>
          <w:ilvl w:val="0"/>
          <w:numId w:val="33"/>
        </w:numPr>
        <w:tabs>
          <w:tab w:val="left" w:pos="1039"/>
        </w:tabs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Коэффициент снижения количества нарушений антимонопольного законодательства со стороны администрации МР «Сергокалинский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район» (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сравнению с предыдущим годом) рассчитывается по формуле:</w:t>
      </w:r>
    </w:p>
    <w:p w14:paraId="459CA218" w14:textId="77777777" w:rsidR="00813FBA" w:rsidRPr="00692582" w:rsidRDefault="00813FBA" w:rsidP="00813FBA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КСН= КН / </w:t>
      </w: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КНоп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где</w:t>
      </w:r>
    </w:p>
    <w:p w14:paraId="2503509B" w14:textId="64702033" w:rsidR="00813FBA" w:rsidRPr="00692582" w:rsidRDefault="00813FBA" w:rsidP="00813FBA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КСН - коэффициент снижения количества нарушений антимонопольного законодательства со стороны администрации МР 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сравнению с предыдущим годом;</w:t>
      </w:r>
    </w:p>
    <w:p w14:paraId="0B3814A4" w14:textId="339074C1" w:rsidR="00813FBA" w:rsidRPr="00692582" w:rsidRDefault="00813FBA" w:rsidP="00813FBA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КСН - количество нарушений антимонопольного законодательства со стороны администрации МР 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предыдущем году;</w:t>
      </w:r>
    </w:p>
    <w:p w14:paraId="017C9240" w14:textId="47DBE023" w:rsidR="00813FBA" w:rsidRPr="00692582" w:rsidRDefault="00813FBA" w:rsidP="00813FBA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КНоп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нарушений антимонопольного законодательства со стороны администрации МР 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отчетном периоде.</w:t>
      </w:r>
    </w:p>
    <w:p w14:paraId="5320C65F" w14:textId="7A314590" w:rsidR="00813FBA" w:rsidRPr="00692582" w:rsidRDefault="00813FBA" w:rsidP="00C02A0B">
      <w:pPr>
        <w:widowControl w:val="0"/>
        <w:spacing w:after="32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расчете коэффициента снижения количества нарушений антимонопольного законодательства со стороны администрации городского округ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«Южно-Сухокумск» под нарушением антимонопольного законодательства со стороны администрации МР 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понимаются:</w:t>
      </w:r>
    </w:p>
    <w:p w14:paraId="2B6701D8" w14:textId="4F468D8A" w:rsidR="00813FBA" w:rsidRPr="00692582" w:rsidRDefault="00813FBA" w:rsidP="00813FBA">
      <w:pPr>
        <w:widowControl w:val="0"/>
        <w:numPr>
          <w:ilvl w:val="0"/>
          <w:numId w:val="35"/>
        </w:numPr>
        <w:tabs>
          <w:tab w:val="left" w:pos="10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возбужденные антимонопольным органом в отношении администрации МР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антимонопольные дела;</w:t>
      </w:r>
    </w:p>
    <w:p w14:paraId="29BE76AA" w14:textId="60B0B415" w:rsidR="00813FBA" w:rsidRPr="00692582" w:rsidRDefault="00813FBA" w:rsidP="00813FBA">
      <w:pPr>
        <w:widowControl w:val="0"/>
        <w:numPr>
          <w:ilvl w:val="0"/>
          <w:numId w:val="35"/>
        </w:numPr>
        <w:tabs>
          <w:tab w:val="left" w:pos="10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выданные антимонопольным органом администрации МР 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0ADB1E45" w14:textId="75F9785F" w:rsidR="00813FBA" w:rsidRPr="00692582" w:rsidRDefault="00813FBA" w:rsidP="00813FBA">
      <w:pPr>
        <w:widowControl w:val="0"/>
        <w:numPr>
          <w:ilvl w:val="0"/>
          <w:numId w:val="35"/>
        </w:numPr>
        <w:tabs>
          <w:tab w:val="left" w:pos="10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направленные антимонопольным органом администрации МР «Сергокалинский район»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1324ED9F" w14:textId="1CB73E97" w:rsidR="00813FBA" w:rsidRPr="00692582" w:rsidRDefault="00813FBA" w:rsidP="00813FBA">
      <w:pPr>
        <w:widowControl w:val="0"/>
        <w:numPr>
          <w:ilvl w:val="0"/>
          <w:numId w:val="33"/>
        </w:numPr>
        <w:tabs>
          <w:tab w:val="left" w:pos="104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проектов нормативных правовых актов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законодательства, рассчитывается по формуле:</w:t>
      </w:r>
    </w:p>
    <w:p w14:paraId="0ABCBB37" w14:textId="77777777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Дпнпа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= </w:t>
      </w: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Кпнпа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КНоп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где</w:t>
      </w:r>
    </w:p>
    <w:p w14:paraId="0566E747" w14:textId="465C2D2D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Дпнпа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доля проектов нормативных правовых актов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законодательства;</w:t>
      </w:r>
    </w:p>
    <w:p w14:paraId="57C34E68" w14:textId="3899CD44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Кпнпа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проектов нормативных правовых актов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которых данным органом выявлены риски нарушения антимонопольного законодательства (в отчетном периоде);</w:t>
      </w:r>
    </w:p>
    <w:p w14:paraId="694F5B80" w14:textId="77777777" w:rsidR="00C02A0B" w:rsidRPr="00692582" w:rsidRDefault="00813FBA" w:rsidP="00C02A0B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КНоп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нормативных правовых актов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14:paraId="791A8855" w14:textId="129E9133" w:rsidR="00813FBA" w:rsidRPr="00692582" w:rsidRDefault="00C02A0B" w:rsidP="00C02A0B">
      <w:pPr>
        <w:widowControl w:val="0"/>
        <w:spacing w:after="3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="00813FBA"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Методика расчета ключевых показателей эффективности</w:t>
      </w:r>
      <w:r w:rsidR="00813FBA"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функционирования антимонопольного комплаенса для отраслевого</w:t>
      </w:r>
      <w:r w:rsidR="00813FBA"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(функционального) органа исполнительной власти (должностного лица)</w:t>
      </w:r>
    </w:p>
    <w:p w14:paraId="09ED2FE0" w14:textId="77777777" w:rsidR="00813FBA" w:rsidRPr="00692582" w:rsidRDefault="00813FBA" w:rsidP="002E355A">
      <w:pPr>
        <w:widowControl w:val="0"/>
        <w:numPr>
          <w:ilvl w:val="0"/>
          <w:numId w:val="33"/>
        </w:numPr>
        <w:tabs>
          <w:tab w:val="left" w:pos="10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отраслевого (функционального) органа администрации (должностного лица) рассчитывается следующий КПЭ:</w:t>
      </w:r>
    </w:p>
    <w:p w14:paraId="6B5255C0" w14:textId="4BEF5600" w:rsidR="00813FBA" w:rsidRPr="00692582" w:rsidRDefault="00813FBA" w:rsidP="002E35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сотрудников администрации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отношении которых были проведены обучающие мероприятия по антимонопольному законодательству и антимонопольному комплаенсу.</w:t>
      </w:r>
    </w:p>
    <w:p w14:paraId="50B09B7D" w14:textId="5042FE20" w:rsidR="00813FBA" w:rsidRPr="00692582" w:rsidRDefault="00813FBA" w:rsidP="002E355A">
      <w:pPr>
        <w:widowControl w:val="0"/>
        <w:numPr>
          <w:ilvl w:val="0"/>
          <w:numId w:val="33"/>
        </w:numPr>
        <w:tabs>
          <w:tab w:val="left" w:pos="10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Доля сотрудников администрации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</w:p>
    <w:p w14:paraId="2249E440" w14:textId="77777777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ДСо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= </w:t>
      </w: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КСо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КСобщ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где</w:t>
      </w:r>
    </w:p>
    <w:p w14:paraId="07C63CED" w14:textId="5DE35E65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ДСо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доля сотрудников администрации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5B1C031F" w14:textId="5122F2A3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КСо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количество сотрудников администрации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которыми были проведены обучающие мероприятия по антимонопольному законодательству и антимонопольному комплаенсу;</w:t>
      </w:r>
    </w:p>
    <w:p w14:paraId="5CB0B0D9" w14:textId="0B644310" w:rsidR="00813FBA" w:rsidRPr="00692582" w:rsidRDefault="00813FBA" w:rsidP="00813FBA">
      <w:pPr>
        <w:widowControl w:val="0"/>
        <w:spacing w:after="3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КСобщ</w:t>
      </w:r>
      <w:proofErr w:type="spellEnd"/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общее количество сотрудников администрации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14:paraId="017D66F4" w14:textId="326CCF60" w:rsidR="00813FBA" w:rsidRPr="00692582" w:rsidRDefault="00813FBA" w:rsidP="002E355A">
      <w:pPr>
        <w:pStyle w:val="a4"/>
        <w:widowControl w:val="0"/>
        <w:numPr>
          <w:ilvl w:val="0"/>
          <w:numId w:val="39"/>
        </w:numPr>
        <w:tabs>
          <w:tab w:val="left" w:pos="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Оценка значений КПЭ</w:t>
      </w:r>
    </w:p>
    <w:p w14:paraId="42E34441" w14:textId="77777777" w:rsidR="00813FBA" w:rsidRPr="00692582" w:rsidRDefault="00813FBA" w:rsidP="00813FBA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для муниципального органа исполнительной власти в целом и КПЭ для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муниципального отраслевого (функционального) органа исполнительной</w:t>
      </w:r>
      <w:r w:rsidRPr="00692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власти (должностного лица)</w:t>
      </w:r>
    </w:p>
    <w:p w14:paraId="23BE5280" w14:textId="77777777" w:rsidR="00813FBA" w:rsidRPr="00692582" w:rsidRDefault="00813FBA" w:rsidP="002E355A">
      <w:pPr>
        <w:widowControl w:val="0"/>
        <w:numPr>
          <w:ilvl w:val="0"/>
          <w:numId w:val="37"/>
        </w:numPr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значений КПЭ «коэффициент снижения количества нарушений антимонопольного законодательства со стороны муниципального органа исполнительной власти (по сравнению с предыдущим годом)».</w:t>
      </w:r>
    </w:p>
    <w:p w14:paraId="576FB21E" w14:textId="2C834F6C" w:rsidR="00813FBA" w:rsidRPr="00692582" w:rsidRDefault="00813FBA" w:rsidP="002E355A">
      <w:pPr>
        <w:widowControl w:val="0"/>
        <w:numPr>
          <w:ilvl w:val="0"/>
          <w:numId w:val="37"/>
        </w:numPr>
        <w:tabs>
          <w:tab w:val="left" w:pos="10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Оценка значений КПЭ «доля проектов нормативных правовых актов МР</w:t>
      </w:r>
      <w:r w:rsidR="002E355A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«Сергокалинский</w:t>
      </w:r>
      <w:r w:rsidR="002E355A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район»</w:t>
      </w:r>
      <w:r w:rsidR="002E355A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которых выявлены риски нарушения антимонопольного законодательства» и «доля нормативных правовых актов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 которых выявлены риски нарушения антимонопольного законодательства».</w:t>
      </w:r>
    </w:p>
    <w:p w14:paraId="73111CE2" w14:textId="77777777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вышеуказанных значений КПЭ направлена на понимание эффективности мероприятий антимонопольного комплаенса, предусмотренных подпунктами «б» и «в» пункта 15 Методических рекомендаций.</w:t>
      </w:r>
    </w:p>
    <w:p w14:paraId="728E1132" w14:textId="0179C121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эффективном проведении мероприятий по анализу нормативных правовых актов МР «Сергокалинский район»</w:t>
      </w:r>
      <w:r w:rsidR="002E355A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их проектов на предмет выявления заложенных в них рисков нарушения антимонопольного законодательства (то есть, при высоком значении числителя) должно наблюдаться уменьшение нормативных правовых актов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 отношении которых антимонопольным органом выявлены нарушения антимонопольного законодательства (то есть, низкое значение знаменателя). Таким образом, значение КПЭ будет тем выше, чем эффективней данные мероприятия антимонопольного комплаенса будут осуществляться в администрации </w:t>
      </w:r>
      <w:r w:rsidR="00C02A0B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и, наоборот, при невысоком значении долей нормативных правовых актов и их проектов (числитель) наряду с высоким количеством выявленных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</w:p>
    <w:p w14:paraId="4F36982F" w14:textId="10BD137B" w:rsidR="00813FBA" w:rsidRPr="00692582" w:rsidRDefault="00813FBA" w:rsidP="002E355A">
      <w:pPr>
        <w:widowControl w:val="0"/>
        <w:numPr>
          <w:ilvl w:val="0"/>
          <w:numId w:val="37"/>
        </w:numPr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Оценка значения КПЭ «сотрудников администрации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 которыми были проведены обучающие мероприятия по антимонопольному законодательству и антимонопольному комплаенсу».</w:t>
      </w:r>
    </w:p>
    <w:p w14:paraId="7C792800" w14:textId="3142DD6C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Консультирование и обучение муниципальных служащих администрации МР «Сергокалинский район»</w:t>
      </w:r>
      <w:r w:rsidR="002E355A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вопросам, связанным с соблюдением антимонопольного законодательства и антимонопольным комплаенсом, отнесено к компетенции ответственных подразделений администрации МР «Сергокалинский район»</w:t>
      </w:r>
      <w:r w:rsidR="002E355A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(юридический отдел администрации; помощник главы по противодействию коррупции).</w:t>
      </w:r>
    </w:p>
    <w:p w14:paraId="4F007B8A" w14:textId="7BCF883D" w:rsidR="00813FBA" w:rsidRPr="00692582" w:rsidRDefault="00813FBA" w:rsidP="00813F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Расчет данного показателя предусматривает определение сотрудников администрации </w:t>
      </w:r>
      <w:r w:rsidR="00412A33"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МР «Сергокалинский район»</w:t>
      </w:r>
      <w:r w:rsidRPr="00692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 чьи трудовые (должностные) обязанности предусматривают выполнение функций, связанных с рисками нарушения антимонопольного законодательства, и 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антимонопольному законодательству и антимонопольному комплаенсу (числитель), обеспечивает высокое значение КПЭ.</w:t>
      </w:r>
    </w:p>
    <w:p w14:paraId="00875B43" w14:textId="77777777" w:rsidR="00813FBA" w:rsidRPr="005B2DC9" w:rsidRDefault="00813FBA" w:rsidP="00CA370F">
      <w:pPr>
        <w:tabs>
          <w:tab w:val="left" w:pos="25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3FBA" w:rsidRPr="005B2DC9" w:rsidSect="00103DC6">
      <w:headerReference w:type="default" r:id="rId9"/>
      <w:pgSz w:w="11906" w:h="16838"/>
      <w:pgMar w:top="1134" w:right="85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5C8BC" w14:textId="77777777" w:rsidR="00D318A8" w:rsidRDefault="00D318A8" w:rsidP="00D318A8">
      <w:pPr>
        <w:spacing w:after="0" w:line="240" w:lineRule="auto"/>
      </w:pPr>
      <w:r>
        <w:separator/>
      </w:r>
    </w:p>
  </w:endnote>
  <w:endnote w:type="continuationSeparator" w:id="0">
    <w:p w14:paraId="34559310" w14:textId="77777777" w:rsidR="00D318A8" w:rsidRDefault="00D318A8" w:rsidP="00D3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C4505" w14:textId="77777777" w:rsidR="00D318A8" w:rsidRDefault="00D318A8" w:rsidP="00D318A8">
      <w:pPr>
        <w:spacing w:after="0" w:line="240" w:lineRule="auto"/>
      </w:pPr>
      <w:r>
        <w:separator/>
      </w:r>
    </w:p>
  </w:footnote>
  <w:footnote w:type="continuationSeparator" w:id="0">
    <w:p w14:paraId="31569A50" w14:textId="77777777" w:rsidR="00D318A8" w:rsidRDefault="00D318A8" w:rsidP="00D3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562864"/>
      <w:docPartObj>
        <w:docPartGallery w:val="Page Numbers (Top of Page)"/>
        <w:docPartUnique/>
      </w:docPartObj>
    </w:sdtPr>
    <w:sdtEndPr/>
    <w:sdtContent>
      <w:p w14:paraId="21F8466A" w14:textId="77777777" w:rsidR="007445FD" w:rsidRDefault="007445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B21C1C" w14:textId="77777777" w:rsidR="007445FD" w:rsidRDefault="007445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8FD"/>
    <w:multiLevelType w:val="hybridMultilevel"/>
    <w:tmpl w:val="7C1A67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602EDC"/>
    <w:multiLevelType w:val="multilevel"/>
    <w:tmpl w:val="B6E62D5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A5C73"/>
    <w:multiLevelType w:val="multilevel"/>
    <w:tmpl w:val="CDF0FE5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C5AFF"/>
    <w:multiLevelType w:val="hybridMultilevel"/>
    <w:tmpl w:val="37E0EDC0"/>
    <w:lvl w:ilvl="0" w:tplc="9C840C6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C0D30"/>
    <w:multiLevelType w:val="hybridMultilevel"/>
    <w:tmpl w:val="3568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3630"/>
    <w:multiLevelType w:val="multilevel"/>
    <w:tmpl w:val="1E24B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705914"/>
    <w:multiLevelType w:val="multilevel"/>
    <w:tmpl w:val="581E0E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BE4031"/>
    <w:multiLevelType w:val="multilevel"/>
    <w:tmpl w:val="B65C9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4F0ADD"/>
    <w:multiLevelType w:val="multilevel"/>
    <w:tmpl w:val="F904A46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983418"/>
    <w:multiLevelType w:val="multilevel"/>
    <w:tmpl w:val="805848E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C57E3F"/>
    <w:multiLevelType w:val="hybridMultilevel"/>
    <w:tmpl w:val="7C1A67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5A1ACF"/>
    <w:multiLevelType w:val="multilevel"/>
    <w:tmpl w:val="49CC6D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B65F06"/>
    <w:multiLevelType w:val="multilevel"/>
    <w:tmpl w:val="8B88752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C63DE4"/>
    <w:multiLevelType w:val="multilevel"/>
    <w:tmpl w:val="10DAF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061CAA"/>
    <w:multiLevelType w:val="multilevel"/>
    <w:tmpl w:val="D8E2D6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9B138F"/>
    <w:multiLevelType w:val="hybridMultilevel"/>
    <w:tmpl w:val="F63E59FC"/>
    <w:lvl w:ilvl="0" w:tplc="1396DBF2">
      <w:start w:val="1"/>
      <w:numFmt w:val="decimal"/>
      <w:lvlText w:val="3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E80016E"/>
    <w:multiLevelType w:val="multilevel"/>
    <w:tmpl w:val="F7D89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664670"/>
    <w:multiLevelType w:val="hybridMultilevel"/>
    <w:tmpl w:val="0F906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15E88"/>
    <w:multiLevelType w:val="multilevel"/>
    <w:tmpl w:val="BF548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FD1B9B"/>
    <w:multiLevelType w:val="multilevel"/>
    <w:tmpl w:val="8B1E81B4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733100"/>
    <w:multiLevelType w:val="multilevel"/>
    <w:tmpl w:val="2F505C3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7A2438"/>
    <w:multiLevelType w:val="multilevel"/>
    <w:tmpl w:val="52A29F5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AD5A98"/>
    <w:multiLevelType w:val="multilevel"/>
    <w:tmpl w:val="76F661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CB0785"/>
    <w:multiLevelType w:val="multilevel"/>
    <w:tmpl w:val="648CB93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564661"/>
    <w:multiLevelType w:val="multilevel"/>
    <w:tmpl w:val="62B432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F919C3"/>
    <w:multiLevelType w:val="multilevel"/>
    <w:tmpl w:val="4C16506E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CF624C"/>
    <w:multiLevelType w:val="multilevel"/>
    <w:tmpl w:val="72A81E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BD3C41"/>
    <w:multiLevelType w:val="multilevel"/>
    <w:tmpl w:val="9FEA6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423FEC"/>
    <w:multiLevelType w:val="multilevel"/>
    <w:tmpl w:val="F4CA7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6505CE"/>
    <w:multiLevelType w:val="multilevel"/>
    <w:tmpl w:val="D21E77E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D4129C"/>
    <w:multiLevelType w:val="hybridMultilevel"/>
    <w:tmpl w:val="FC945B08"/>
    <w:lvl w:ilvl="0" w:tplc="3F726C1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962E3"/>
    <w:multiLevelType w:val="multilevel"/>
    <w:tmpl w:val="D5BE7DB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4820F5"/>
    <w:multiLevelType w:val="multilevel"/>
    <w:tmpl w:val="0C686A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114FD0"/>
    <w:multiLevelType w:val="hybridMultilevel"/>
    <w:tmpl w:val="361C3196"/>
    <w:lvl w:ilvl="0" w:tplc="00CCEB94">
      <w:start w:val="3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F6FC2"/>
    <w:multiLevelType w:val="multilevel"/>
    <w:tmpl w:val="778E19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424D5C"/>
    <w:multiLevelType w:val="multilevel"/>
    <w:tmpl w:val="320095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13731C"/>
    <w:multiLevelType w:val="multilevel"/>
    <w:tmpl w:val="A900E26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4B5E69"/>
    <w:multiLevelType w:val="multilevel"/>
    <w:tmpl w:val="FB78E24A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FE2674E"/>
    <w:multiLevelType w:val="multilevel"/>
    <w:tmpl w:val="BC408E7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7"/>
  </w:num>
  <w:num w:numId="5">
    <w:abstractNumId w:val="15"/>
  </w:num>
  <w:num w:numId="6">
    <w:abstractNumId w:val="37"/>
  </w:num>
  <w:num w:numId="7">
    <w:abstractNumId w:val="4"/>
  </w:num>
  <w:num w:numId="8">
    <w:abstractNumId w:val="18"/>
  </w:num>
  <w:num w:numId="9">
    <w:abstractNumId w:val="2"/>
  </w:num>
  <w:num w:numId="10">
    <w:abstractNumId w:val="28"/>
  </w:num>
  <w:num w:numId="11">
    <w:abstractNumId w:val="5"/>
  </w:num>
  <w:num w:numId="12">
    <w:abstractNumId w:val="36"/>
  </w:num>
  <w:num w:numId="13">
    <w:abstractNumId w:val="21"/>
  </w:num>
  <w:num w:numId="14">
    <w:abstractNumId w:val="22"/>
  </w:num>
  <w:num w:numId="15">
    <w:abstractNumId w:val="11"/>
  </w:num>
  <w:num w:numId="16">
    <w:abstractNumId w:val="29"/>
  </w:num>
  <w:num w:numId="17">
    <w:abstractNumId w:val="31"/>
  </w:num>
  <w:num w:numId="18">
    <w:abstractNumId w:val="8"/>
  </w:num>
  <w:num w:numId="19">
    <w:abstractNumId w:val="23"/>
  </w:num>
  <w:num w:numId="20">
    <w:abstractNumId w:val="38"/>
  </w:num>
  <w:num w:numId="21">
    <w:abstractNumId w:val="35"/>
  </w:num>
  <w:num w:numId="22">
    <w:abstractNumId w:val="19"/>
  </w:num>
  <w:num w:numId="23">
    <w:abstractNumId w:val="6"/>
  </w:num>
  <w:num w:numId="24">
    <w:abstractNumId w:val="32"/>
  </w:num>
  <w:num w:numId="25">
    <w:abstractNumId w:val="1"/>
  </w:num>
  <w:num w:numId="26">
    <w:abstractNumId w:val="25"/>
  </w:num>
  <w:num w:numId="27">
    <w:abstractNumId w:val="27"/>
  </w:num>
  <w:num w:numId="28">
    <w:abstractNumId w:val="26"/>
  </w:num>
  <w:num w:numId="29">
    <w:abstractNumId w:val="33"/>
  </w:num>
  <w:num w:numId="30">
    <w:abstractNumId w:val="16"/>
  </w:num>
  <w:num w:numId="31">
    <w:abstractNumId w:val="34"/>
  </w:num>
  <w:num w:numId="32">
    <w:abstractNumId w:val="13"/>
  </w:num>
  <w:num w:numId="33">
    <w:abstractNumId w:val="24"/>
  </w:num>
  <w:num w:numId="34">
    <w:abstractNumId w:val="20"/>
  </w:num>
  <w:num w:numId="35">
    <w:abstractNumId w:val="7"/>
  </w:num>
  <w:num w:numId="36">
    <w:abstractNumId w:val="9"/>
  </w:num>
  <w:num w:numId="37">
    <w:abstractNumId w:val="14"/>
  </w:num>
  <w:num w:numId="38">
    <w:abstractNumId w:val="3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31"/>
    <w:rsid w:val="000028FA"/>
    <w:rsid w:val="00031206"/>
    <w:rsid w:val="00047C05"/>
    <w:rsid w:val="0007652A"/>
    <w:rsid w:val="00084A2C"/>
    <w:rsid w:val="00084E03"/>
    <w:rsid w:val="000A08B7"/>
    <w:rsid w:val="000D1F64"/>
    <w:rsid w:val="000D42EE"/>
    <w:rsid w:val="000F7410"/>
    <w:rsid w:val="00103A39"/>
    <w:rsid w:val="00103DC6"/>
    <w:rsid w:val="00107802"/>
    <w:rsid w:val="00141A9C"/>
    <w:rsid w:val="00217236"/>
    <w:rsid w:val="00245254"/>
    <w:rsid w:val="002533C8"/>
    <w:rsid w:val="002A3E18"/>
    <w:rsid w:val="002B3D55"/>
    <w:rsid w:val="002E355A"/>
    <w:rsid w:val="00313ED1"/>
    <w:rsid w:val="00347495"/>
    <w:rsid w:val="00374998"/>
    <w:rsid w:val="003E5A0E"/>
    <w:rsid w:val="00412A33"/>
    <w:rsid w:val="004613DF"/>
    <w:rsid w:val="004B3F45"/>
    <w:rsid w:val="004D320D"/>
    <w:rsid w:val="00510A90"/>
    <w:rsid w:val="00537E15"/>
    <w:rsid w:val="0057475C"/>
    <w:rsid w:val="005B084A"/>
    <w:rsid w:val="005B2DC9"/>
    <w:rsid w:val="005C3D25"/>
    <w:rsid w:val="00625F27"/>
    <w:rsid w:val="006632E4"/>
    <w:rsid w:val="00692582"/>
    <w:rsid w:val="006D5C0E"/>
    <w:rsid w:val="00733A2E"/>
    <w:rsid w:val="007445FD"/>
    <w:rsid w:val="0076746E"/>
    <w:rsid w:val="0076754A"/>
    <w:rsid w:val="00770CAF"/>
    <w:rsid w:val="00777860"/>
    <w:rsid w:val="00787859"/>
    <w:rsid w:val="007B6841"/>
    <w:rsid w:val="007D2BE5"/>
    <w:rsid w:val="007D2E08"/>
    <w:rsid w:val="00810199"/>
    <w:rsid w:val="00813FBA"/>
    <w:rsid w:val="008D0C93"/>
    <w:rsid w:val="009201AC"/>
    <w:rsid w:val="0092454F"/>
    <w:rsid w:val="00954370"/>
    <w:rsid w:val="00976244"/>
    <w:rsid w:val="009A0203"/>
    <w:rsid w:val="00A31B8B"/>
    <w:rsid w:val="00B33E20"/>
    <w:rsid w:val="00B83287"/>
    <w:rsid w:val="00BA1F93"/>
    <w:rsid w:val="00BA74AE"/>
    <w:rsid w:val="00C02A0B"/>
    <w:rsid w:val="00C03D43"/>
    <w:rsid w:val="00C31113"/>
    <w:rsid w:val="00C4067B"/>
    <w:rsid w:val="00C94EF5"/>
    <w:rsid w:val="00C9570A"/>
    <w:rsid w:val="00CA370F"/>
    <w:rsid w:val="00CB2D41"/>
    <w:rsid w:val="00CB48DD"/>
    <w:rsid w:val="00D16413"/>
    <w:rsid w:val="00D318A8"/>
    <w:rsid w:val="00D417AB"/>
    <w:rsid w:val="00D44FE9"/>
    <w:rsid w:val="00D52503"/>
    <w:rsid w:val="00D56163"/>
    <w:rsid w:val="00D62472"/>
    <w:rsid w:val="00D756C3"/>
    <w:rsid w:val="00E06A4C"/>
    <w:rsid w:val="00E248B3"/>
    <w:rsid w:val="00E24FBF"/>
    <w:rsid w:val="00E37D0D"/>
    <w:rsid w:val="00E64531"/>
    <w:rsid w:val="00EA7C9C"/>
    <w:rsid w:val="00F40DE4"/>
    <w:rsid w:val="00F47FAF"/>
    <w:rsid w:val="00F61C91"/>
    <w:rsid w:val="00F62D71"/>
    <w:rsid w:val="00F94C31"/>
    <w:rsid w:val="00FA3F23"/>
    <w:rsid w:val="00FE7D3A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D840"/>
  <w15:docId w15:val="{F4C2C86B-40E5-4945-B47B-13D5D745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18A8"/>
  </w:style>
  <w:style w:type="paragraph" w:styleId="a7">
    <w:name w:val="footer"/>
    <w:basedOn w:val="a"/>
    <w:link w:val="a8"/>
    <w:uiPriority w:val="99"/>
    <w:unhideWhenUsed/>
    <w:rsid w:val="00D31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18A8"/>
  </w:style>
  <w:style w:type="character" w:customStyle="1" w:styleId="a9">
    <w:name w:val="Основной текст_"/>
    <w:basedOn w:val="a0"/>
    <w:link w:val="1"/>
    <w:rsid w:val="00C4067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C4067B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C4067B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4067B"/>
    <w:pPr>
      <w:widowControl w:val="0"/>
      <w:spacing w:after="400" w:line="259" w:lineRule="auto"/>
      <w:ind w:left="5400"/>
      <w:jc w:val="righ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95437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54370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92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2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okalarayon@e-da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Rayka</dc:creator>
  <cp:lastModifiedBy>Пользователь</cp:lastModifiedBy>
  <cp:revision>27</cp:revision>
  <cp:lastPrinted>2025-04-23T10:43:00Z</cp:lastPrinted>
  <dcterms:created xsi:type="dcterms:W3CDTF">2025-04-08T13:05:00Z</dcterms:created>
  <dcterms:modified xsi:type="dcterms:W3CDTF">2025-04-23T10:45:00Z</dcterms:modified>
</cp:coreProperties>
</file>